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  <w:r>
        <w:rPr>
          <w:rFonts w:asciiTheme="majorHAnsi" w:hAnsiTheme="majorHAnsi" w:cs="TimesNewRomanPSMT"/>
          <w:sz w:val="36"/>
          <w:szCs w:val="36"/>
        </w:rPr>
        <w:t>Формирование целостной картины мира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  <w:r>
        <w:rPr>
          <w:rFonts w:asciiTheme="majorHAnsi" w:hAnsiTheme="majorHAnsi" w:cs="TimesNewRomanPSMT"/>
          <w:sz w:val="36"/>
          <w:szCs w:val="36"/>
        </w:rPr>
        <w:t xml:space="preserve">              Детский мини - проект </w:t>
      </w:r>
      <w:proofErr w:type="gramStart"/>
      <w:r>
        <w:rPr>
          <w:rFonts w:asciiTheme="majorHAnsi" w:hAnsiTheme="majorHAnsi" w:cs="TimesNewRomanPSMT"/>
          <w:sz w:val="36"/>
          <w:szCs w:val="36"/>
        </w:rPr>
        <w:t>по</w:t>
      </w:r>
      <w:proofErr w:type="gramEnd"/>
      <w:r>
        <w:rPr>
          <w:rFonts w:asciiTheme="majorHAnsi" w:hAnsiTheme="majorHAnsi" w:cs="TimesNewRomanPSMT"/>
          <w:sz w:val="36"/>
          <w:szCs w:val="36"/>
        </w:rPr>
        <w:t xml:space="preserve"> экологическому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  <w:r>
        <w:rPr>
          <w:rFonts w:asciiTheme="majorHAnsi" w:hAnsiTheme="majorHAnsi" w:cs="TimesNewRomanPSMT"/>
          <w:sz w:val="36"/>
          <w:szCs w:val="36"/>
        </w:rPr>
        <w:t xml:space="preserve">                                          воспитанию детей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Pr="00AE526D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48"/>
          <w:szCs w:val="48"/>
        </w:rPr>
      </w:pPr>
      <w:r>
        <w:rPr>
          <w:rFonts w:asciiTheme="majorHAnsi" w:hAnsiTheme="majorHAnsi" w:cs="TimesNewRomanPSMT"/>
          <w:sz w:val="36"/>
          <w:szCs w:val="36"/>
        </w:rPr>
        <w:t xml:space="preserve">                    </w:t>
      </w:r>
      <w:r w:rsidRPr="00AE526D">
        <w:rPr>
          <w:rFonts w:asciiTheme="majorHAnsi" w:hAnsiTheme="majorHAnsi" w:cs="TimesNewRomanPSMT"/>
          <w:sz w:val="48"/>
          <w:szCs w:val="48"/>
        </w:rPr>
        <w:t xml:space="preserve"> «Наши соседи по планете» 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  <w:r>
        <w:rPr>
          <w:rFonts w:asciiTheme="majorHAnsi" w:hAnsiTheme="majorHAnsi" w:cs="TimesNewRomanPSMT"/>
          <w:sz w:val="36"/>
          <w:szCs w:val="36"/>
        </w:rPr>
        <w:t xml:space="preserve">                               (подготовительная группа)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  <w:r>
        <w:rPr>
          <w:rFonts w:asciiTheme="majorHAnsi" w:hAnsiTheme="majorHAnsi" w:cs="TimesNewRomanPSMT"/>
          <w:sz w:val="36"/>
          <w:szCs w:val="36"/>
        </w:rPr>
        <w:t xml:space="preserve">                                     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ItalicMT"/>
          <w:b/>
          <w:bCs/>
          <w:i/>
          <w:iCs/>
          <w:sz w:val="36"/>
          <w:szCs w:val="36"/>
        </w:rPr>
      </w:pPr>
      <w:r w:rsidRPr="000104E1">
        <w:rPr>
          <w:rFonts w:asciiTheme="majorHAnsi" w:hAnsiTheme="majorHAnsi" w:cs="TimesNewRomanPSMT"/>
          <w:sz w:val="36"/>
          <w:szCs w:val="36"/>
        </w:rPr>
        <w:lastRenderedPageBreak/>
        <w:t xml:space="preserve">Экологический проект </w:t>
      </w:r>
      <w:r>
        <w:rPr>
          <w:rFonts w:asciiTheme="majorHAnsi" w:hAnsiTheme="majorHAnsi" w:cs="TimesNewRomanPS-BoldItalicMT"/>
          <w:b/>
          <w:bCs/>
          <w:i/>
          <w:iCs/>
          <w:sz w:val="36"/>
          <w:szCs w:val="36"/>
        </w:rPr>
        <w:t>«Наши соседи по планете</w:t>
      </w:r>
      <w:r w:rsidRPr="000104E1">
        <w:rPr>
          <w:rFonts w:asciiTheme="majorHAnsi" w:hAnsiTheme="majorHAnsi" w:cs="TimesNewRomanPS-BoldItalicMT"/>
          <w:b/>
          <w:bCs/>
          <w:i/>
          <w:iCs/>
          <w:sz w:val="36"/>
          <w:szCs w:val="36"/>
        </w:rPr>
        <w:t>»</w:t>
      </w:r>
    </w:p>
    <w:p w:rsidR="003B3650" w:rsidRPr="000104E1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ItalicMT"/>
          <w:b/>
          <w:bCs/>
          <w:i/>
          <w:iCs/>
          <w:sz w:val="36"/>
          <w:szCs w:val="36"/>
        </w:rPr>
      </w:pPr>
    </w:p>
    <w:p w:rsidR="003B3650" w:rsidRPr="000104E1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  <w:r w:rsidRPr="000104E1">
        <w:rPr>
          <w:rFonts w:asciiTheme="majorHAnsi" w:hAnsiTheme="majorHAnsi" w:cs="TimesNewRomanPS-BoldMT"/>
          <w:b/>
          <w:bCs/>
          <w:sz w:val="36"/>
          <w:szCs w:val="36"/>
        </w:rPr>
        <w:t xml:space="preserve">Участники: </w:t>
      </w:r>
      <w:r w:rsidRPr="000104E1">
        <w:rPr>
          <w:rFonts w:asciiTheme="majorHAnsi" w:hAnsiTheme="majorHAnsi" w:cs="TimesNewRomanPSMT"/>
          <w:sz w:val="36"/>
          <w:szCs w:val="36"/>
        </w:rPr>
        <w:t>воспитатель, родители, дети.</w:t>
      </w:r>
    </w:p>
    <w:p w:rsidR="003B3650" w:rsidRPr="000104E1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  <w:r w:rsidRPr="000104E1">
        <w:rPr>
          <w:rFonts w:asciiTheme="majorHAnsi" w:hAnsiTheme="majorHAnsi" w:cs="TimesNewRomanPS-BoldMT"/>
          <w:b/>
          <w:bCs/>
          <w:sz w:val="36"/>
          <w:szCs w:val="36"/>
        </w:rPr>
        <w:t>Вид</w:t>
      </w:r>
      <w:r w:rsidRPr="000104E1">
        <w:rPr>
          <w:rFonts w:asciiTheme="majorHAnsi" w:hAnsiTheme="majorHAnsi" w:cs="TimesNewRomanPSMT"/>
          <w:sz w:val="36"/>
          <w:szCs w:val="36"/>
        </w:rPr>
        <w:t>: информационный,</w:t>
      </w:r>
      <w:r>
        <w:rPr>
          <w:rFonts w:asciiTheme="majorHAnsi" w:hAnsiTheme="majorHAnsi" w:cs="TimesNewRomanPSMT"/>
          <w:sz w:val="36"/>
          <w:szCs w:val="36"/>
        </w:rPr>
        <w:t xml:space="preserve"> краткосрочный</w:t>
      </w:r>
      <w:r w:rsidRPr="000104E1">
        <w:rPr>
          <w:rFonts w:asciiTheme="majorHAnsi" w:hAnsiTheme="majorHAnsi" w:cs="TimesNewRomanPSMT"/>
          <w:sz w:val="36"/>
          <w:szCs w:val="36"/>
        </w:rPr>
        <w:t>.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  <w:r w:rsidRPr="000104E1">
        <w:rPr>
          <w:rFonts w:asciiTheme="majorHAnsi" w:hAnsiTheme="majorHAnsi" w:cs="TimesNewRomanPS-BoldMT"/>
          <w:b/>
          <w:bCs/>
          <w:sz w:val="36"/>
          <w:szCs w:val="36"/>
        </w:rPr>
        <w:t>Сроки реализации</w:t>
      </w:r>
      <w:r w:rsidRPr="000104E1">
        <w:rPr>
          <w:rFonts w:asciiTheme="majorHAnsi" w:hAnsiTheme="majorHAnsi" w:cs="TimesNewRomanPSMT"/>
          <w:sz w:val="36"/>
          <w:szCs w:val="36"/>
        </w:rPr>
        <w:t>:</w:t>
      </w:r>
      <w:r>
        <w:rPr>
          <w:rFonts w:asciiTheme="majorHAnsi" w:hAnsiTheme="majorHAnsi" w:cs="TimesNewRomanPSMT"/>
          <w:sz w:val="36"/>
          <w:szCs w:val="36"/>
        </w:rPr>
        <w:t xml:space="preserve"> с 10 марта по 10 мая</w:t>
      </w:r>
      <w:r w:rsidRPr="000104E1">
        <w:rPr>
          <w:rFonts w:asciiTheme="majorHAnsi" w:hAnsiTheme="majorHAnsi" w:cs="TimesNewRomanPSMT"/>
          <w:sz w:val="36"/>
          <w:szCs w:val="36"/>
        </w:rPr>
        <w:t>.</w:t>
      </w:r>
    </w:p>
    <w:p w:rsidR="003B3650" w:rsidRPr="000104E1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Pr="000104E1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  <w:r w:rsidRPr="000104E1">
        <w:rPr>
          <w:rFonts w:asciiTheme="majorHAnsi" w:hAnsiTheme="majorHAnsi" w:cs="TimesNewRomanPS-BoldMT"/>
          <w:b/>
          <w:bCs/>
          <w:sz w:val="36"/>
          <w:szCs w:val="36"/>
        </w:rPr>
        <w:t>Цель</w:t>
      </w:r>
      <w:r w:rsidRPr="000104E1">
        <w:rPr>
          <w:rFonts w:asciiTheme="majorHAnsi" w:hAnsiTheme="majorHAnsi" w:cs="TimesNewRomanPSMT"/>
          <w:sz w:val="36"/>
          <w:szCs w:val="36"/>
        </w:rPr>
        <w:t>: сформировать целостное представлени</w:t>
      </w:r>
      <w:r>
        <w:rPr>
          <w:rFonts w:asciiTheme="majorHAnsi" w:hAnsiTheme="majorHAnsi" w:cs="TimesNewRomanPSMT"/>
          <w:sz w:val="36"/>
          <w:szCs w:val="36"/>
        </w:rPr>
        <w:t xml:space="preserve">е о тех, кто живёт рядом с нами (животные, птицы, растения, насекомые)             </w:t>
      </w:r>
      <w:r w:rsidRPr="000104E1">
        <w:rPr>
          <w:rFonts w:asciiTheme="majorHAnsi" w:hAnsiTheme="majorHAnsi" w:cs="TimesNewRomanPS-BoldMT"/>
          <w:b/>
          <w:bCs/>
          <w:sz w:val="36"/>
          <w:szCs w:val="36"/>
        </w:rPr>
        <w:t>Задачи</w:t>
      </w:r>
      <w:r w:rsidRPr="000104E1">
        <w:rPr>
          <w:rFonts w:asciiTheme="majorHAnsi" w:hAnsiTheme="majorHAnsi" w:cs="TimesNewRomanPSMT"/>
          <w:sz w:val="36"/>
          <w:szCs w:val="36"/>
        </w:rPr>
        <w:t>: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  <w:r>
        <w:rPr>
          <w:rFonts w:asciiTheme="majorHAnsi" w:hAnsiTheme="majorHAnsi" w:cs="TimesNewRomanPSMT"/>
          <w:sz w:val="36"/>
          <w:szCs w:val="36"/>
        </w:rPr>
        <w:t xml:space="preserve">1. Закреплять  и расширять знания детей о животных и растениях.                                                                                                                </w:t>
      </w:r>
      <w:r w:rsidRPr="000104E1">
        <w:rPr>
          <w:rFonts w:asciiTheme="majorHAnsi" w:hAnsiTheme="majorHAnsi" w:cs="TimesNewRomanPSMT"/>
          <w:sz w:val="36"/>
          <w:szCs w:val="36"/>
        </w:rPr>
        <w:t>2. Учить</w:t>
      </w:r>
      <w:r>
        <w:rPr>
          <w:rFonts w:asciiTheme="majorHAnsi" w:hAnsiTheme="majorHAnsi" w:cs="TimesNewRomanPSMT"/>
          <w:sz w:val="36"/>
          <w:szCs w:val="36"/>
        </w:rPr>
        <w:t xml:space="preserve"> составлять рассказы о живых существах.                                              </w:t>
      </w:r>
      <w:r w:rsidRPr="000104E1">
        <w:rPr>
          <w:rFonts w:asciiTheme="majorHAnsi" w:hAnsiTheme="majorHAnsi" w:cs="TimesNewRomanPSMT"/>
          <w:sz w:val="36"/>
          <w:szCs w:val="36"/>
        </w:rPr>
        <w:t>3. Воспитыва</w:t>
      </w:r>
      <w:r>
        <w:rPr>
          <w:rFonts w:asciiTheme="majorHAnsi" w:hAnsiTheme="majorHAnsi" w:cs="TimesNewRomanPSMT"/>
          <w:sz w:val="36"/>
          <w:szCs w:val="36"/>
        </w:rPr>
        <w:t>ть чувство бережного отношения к природе</w:t>
      </w:r>
      <w:r w:rsidRPr="000104E1">
        <w:rPr>
          <w:rFonts w:asciiTheme="majorHAnsi" w:hAnsiTheme="majorHAnsi" w:cs="TimesNewRomanPSMT"/>
          <w:sz w:val="36"/>
          <w:szCs w:val="36"/>
        </w:rPr>
        <w:t>.</w:t>
      </w:r>
    </w:p>
    <w:p w:rsidR="003B3650" w:rsidRPr="000104E1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</w:p>
    <w:p w:rsidR="003B3650" w:rsidRPr="000104E1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  <w:r w:rsidRPr="000104E1">
        <w:rPr>
          <w:rFonts w:asciiTheme="majorHAnsi" w:hAnsiTheme="majorHAnsi" w:cs="TimesNewRomanPS-BoldMT"/>
          <w:b/>
          <w:bCs/>
          <w:sz w:val="36"/>
          <w:szCs w:val="36"/>
        </w:rPr>
        <w:t xml:space="preserve">Интеграция образовательных областей: </w:t>
      </w:r>
      <w:r w:rsidRPr="000104E1">
        <w:rPr>
          <w:rFonts w:asciiTheme="majorHAnsi" w:hAnsiTheme="majorHAnsi" w:cs="TimesNewRomanPSMT"/>
          <w:sz w:val="36"/>
          <w:szCs w:val="36"/>
        </w:rPr>
        <w:t>познание, коммуникация, физическое развитие, художественно-эстетическое развитие.</w:t>
      </w:r>
    </w:p>
    <w:p w:rsidR="003B3650" w:rsidRPr="000104E1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  <w:r w:rsidRPr="000104E1">
        <w:rPr>
          <w:rFonts w:asciiTheme="majorHAnsi" w:hAnsiTheme="majorHAnsi" w:cs="TimesNewRomanPS-BoldMT"/>
          <w:b/>
          <w:bCs/>
          <w:sz w:val="36"/>
          <w:szCs w:val="36"/>
        </w:rPr>
        <w:t>Предполагаемые результаты</w:t>
      </w:r>
      <w:r w:rsidRPr="000104E1">
        <w:rPr>
          <w:rFonts w:asciiTheme="majorHAnsi" w:hAnsiTheme="majorHAnsi" w:cs="TimesNewRomanPSMT"/>
          <w:sz w:val="36"/>
          <w:szCs w:val="36"/>
        </w:rPr>
        <w:t>:</w:t>
      </w:r>
    </w:p>
    <w:p w:rsidR="003B3650" w:rsidRPr="000104E1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  <w:r w:rsidRPr="000104E1">
        <w:rPr>
          <w:rFonts w:asciiTheme="majorHAnsi" w:hAnsiTheme="majorHAnsi" w:cs="TimesNewRomanPSMT"/>
          <w:sz w:val="36"/>
          <w:szCs w:val="36"/>
        </w:rPr>
        <w:t xml:space="preserve">1. Усвоение детьми необходимых знаний по </w:t>
      </w:r>
      <w:r>
        <w:rPr>
          <w:rFonts w:asciiTheme="majorHAnsi" w:hAnsiTheme="majorHAnsi" w:cs="TimesNewRomanPSMT"/>
          <w:sz w:val="36"/>
          <w:szCs w:val="36"/>
        </w:rPr>
        <w:t>теме.</w:t>
      </w:r>
    </w:p>
    <w:p w:rsidR="003B3650" w:rsidRDefault="003B3650" w:rsidP="003B3650">
      <w:pPr>
        <w:rPr>
          <w:rFonts w:ascii="TimesNewRomanPSMT" w:hAnsi="TimesNewRomanPSMT" w:cs="TimesNewRomanPSMT"/>
          <w:sz w:val="36"/>
          <w:szCs w:val="36"/>
        </w:rPr>
      </w:pPr>
      <w:r w:rsidRPr="000104E1">
        <w:rPr>
          <w:rFonts w:asciiTheme="majorHAnsi" w:hAnsiTheme="majorHAnsi" w:cs="TimesNewRomanPSMT"/>
          <w:sz w:val="36"/>
          <w:szCs w:val="36"/>
        </w:rPr>
        <w:t>2. Вовлечение родителей в педагогический процесс</w:t>
      </w:r>
      <w:r w:rsidRPr="002C0E70">
        <w:rPr>
          <w:rFonts w:ascii="TimesNewRomanPSMT" w:hAnsi="TimesNewRomanPSMT" w:cs="TimesNewRomanPSMT"/>
          <w:sz w:val="36"/>
          <w:szCs w:val="36"/>
        </w:rPr>
        <w:t>.</w:t>
      </w:r>
    </w:p>
    <w:p w:rsidR="003B3650" w:rsidRDefault="003B3650" w:rsidP="003B3650">
      <w:pPr>
        <w:rPr>
          <w:rFonts w:ascii="TimesNewRomanPSMT" w:hAnsi="TimesNewRomanPSMT" w:cs="TimesNewRomanPSMT"/>
          <w:sz w:val="36"/>
          <w:szCs w:val="36"/>
        </w:rPr>
      </w:pPr>
    </w:p>
    <w:p w:rsidR="003B3650" w:rsidRDefault="003B3650" w:rsidP="003B3650">
      <w:pPr>
        <w:rPr>
          <w:rFonts w:ascii="TimesNewRomanPSMT" w:hAnsi="TimesNewRomanPSMT" w:cs="TimesNewRomanPSMT"/>
          <w:sz w:val="36"/>
          <w:szCs w:val="36"/>
        </w:rPr>
      </w:pPr>
    </w:p>
    <w:p w:rsidR="003B3650" w:rsidRDefault="003B3650" w:rsidP="003B3650">
      <w:pPr>
        <w:rPr>
          <w:rFonts w:ascii="TimesNewRomanPSMT" w:hAnsi="TimesNewRomanPSMT" w:cs="TimesNewRomanPSMT"/>
          <w:sz w:val="36"/>
          <w:szCs w:val="36"/>
        </w:rPr>
      </w:pPr>
    </w:p>
    <w:p w:rsidR="003B3650" w:rsidRDefault="003B3650" w:rsidP="003B3650">
      <w:pPr>
        <w:rPr>
          <w:rFonts w:ascii="TimesNewRomanPSMT" w:hAnsi="TimesNewRomanPSMT" w:cs="TimesNewRomanPSMT"/>
          <w:sz w:val="36"/>
          <w:szCs w:val="36"/>
        </w:rPr>
      </w:pPr>
    </w:p>
    <w:p w:rsidR="003B3650" w:rsidRDefault="003B3650" w:rsidP="003B3650">
      <w:pPr>
        <w:rPr>
          <w:rFonts w:ascii="TimesNewRomanPSMT" w:hAnsi="TimesNewRomanPSMT" w:cs="TimesNewRomanPSMT"/>
          <w:sz w:val="36"/>
          <w:szCs w:val="36"/>
        </w:rPr>
      </w:pPr>
    </w:p>
    <w:p w:rsidR="003B3650" w:rsidRDefault="003B3650" w:rsidP="003B3650">
      <w:pPr>
        <w:rPr>
          <w:rFonts w:ascii="TimesNewRomanPSMT" w:hAnsi="TimesNewRomanPSMT" w:cs="TimesNewRomanPSMT"/>
          <w:sz w:val="36"/>
          <w:szCs w:val="36"/>
        </w:rPr>
      </w:pPr>
    </w:p>
    <w:p w:rsidR="003B3650" w:rsidRDefault="003B3650" w:rsidP="003B3650">
      <w:pPr>
        <w:rPr>
          <w:rFonts w:ascii="TimesNewRomanPSMT" w:hAnsi="TimesNewRomanPSMT" w:cs="TimesNewRomanPSMT"/>
          <w:sz w:val="36"/>
          <w:szCs w:val="36"/>
        </w:rPr>
      </w:pPr>
    </w:p>
    <w:p w:rsidR="003B3650" w:rsidRDefault="003B3650" w:rsidP="003B3650">
      <w:pPr>
        <w:rPr>
          <w:rFonts w:ascii="TimesNewRomanPSMT" w:hAnsi="TimesNewRomanPSMT" w:cs="TimesNewRomanPSMT"/>
          <w:sz w:val="36"/>
          <w:szCs w:val="36"/>
        </w:rPr>
      </w:pPr>
    </w:p>
    <w:p w:rsidR="003B3650" w:rsidRPr="00112B10" w:rsidRDefault="003B3650" w:rsidP="003B3650">
      <w:pPr>
        <w:rPr>
          <w:rFonts w:asciiTheme="majorHAnsi" w:hAnsiTheme="majorHAnsi" w:cs="TimesNewRomanPSMT"/>
          <w:sz w:val="36"/>
          <w:szCs w:val="36"/>
        </w:rPr>
      </w:pPr>
      <w:r w:rsidRPr="00112B10">
        <w:rPr>
          <w:rFonts w:asciiTheme="majorHAnsi" w:hAnsiTheme="majorHAnsi" w:cs="TimesNewRomanPSMT"/>
          <w:sz w:val="36"/>
          <w:szCs w:val="36"/>
        </w:rPr>
        <w:lastRenderedPageBreak/>
        <w:t>Подготовительный этап</w:t>
      </w:r>
    </w:p>
    <w:tbl>
      <w:tblPr>
        <w:tblStyle w:val="a3"/>
        <w:tblW w:w="0" w:type="auto"/>
        <w:tblLook w:val="04A0"/>
      </w:tblPr>
      <w:tblGrid>
        <w:gridCol w:w="4768"/>
        <w:gridCol w:w="4803"/>
      </w:tblGrid>
      <w:tr w:rsidR="003B3650" w:rsidTr="0066366B">
        <w:tc>
          <w:tcPr>
            <w:tcW w:w="5341" w:type="dxa"/>
          </w:tcPr>
          <w:p w:rsidR="003B3650" w:rsidRDefault="003B3650" w:rsidP="0066366B">
            <w:pPr>
              <w:rPr>
                <w:rFonts w:asciiTheme="majorHAnsi" w:hAnsiTheme="majorHAnsi" w:cs="TimesNewRomanPS-BoldItalicMT"/>
                <w:bCs/>
                <w:iCs/>
                <w:sz w:val="36"/>
                <w:szCs w:val="36"/>
              </w:rPr>
            </w:pPr>
            <w:r w:rsidRPr="00112B10">
              <w:rPr>
                <w:rFonts w:asciiTheme="majorHAnsi" w:hAnsiTheme="majorHAnsi" w:cs="TimesNewRomanPS-BoldItalicMT"/>
                <w:bCs/>
                <w:iCs/>
                <w:sz w:val="36"/>
                <w:szCs w:val="36"/>
              </w:rPr>
              <w:t>Вид деятельности</w:t>
            </w:r>
          </w:p>
          <w:p w:rsidR="003B3650" w:rsidRPr="00112B10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</w:p>
        </w:tc>
        <w:tc>
          <w:tcPr>
            <w:tcW w:w="5341" w:type="dxa"/>
          </w:tcPr>
          <w:p w:rsidR="003B3650" w:rsidRPr="00112B10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  <w:r w:rsidRPr="00112B10">
              <w:rPr>
                <w:rFonts w:asciiTheme="majorHAnsi" w:hAnsiTheme="majorHAnsi" w:cs="TimesNewRomanPSMT"/>
                <w:sz w:val="36"/>
                <w:szCs w:val="36"/>
              </w:rPr>
              <w:t>Задачи</w:t>
            </w:r>
          </w:p>
        </w:tc>
      </w:tr>
      <w:tr w:rsidR="003B3650" w:rsidTr="0066366B">
        <w:tc>
          <w:tcPr>
            <w:tcW w:w="5341" w:type="dxa"/>
          </w:tcPr>
          <w:p w:rsidR="003B3650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112B10">
              <w:rPr>
                <w:rFonts w:asciiTheme="majorHAnsi" w:hAnsiTheme="majorHAnsi" w:cs="TimesNewRomanPSMT"/>
                <w:sz w:val="36"/>
                <w:szCs w:val="36"/>
              </w:rPr>
              <w:t>1. Подбор художественной и методической литературы, иллюстраций по теме</w:t>
            </w:r>
          </w:p>
          <w:p w:rsidR="003B3650" w:rsidRPr="00112B10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</w:p>
        </w:tc>
        <w:tc>
          <w:tcPr>
            <w:tcW w:w="5341" w:type="dxa"/>
          </w:tcPr>
          <w:p w:rsidR="003B3650" w:rsidRPr="00112B10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112B10">
              <w:rPr>
                <w:rFonts w:asciiTheme="majorHAnsi" w:hAnsiTheme="majorHAnsi" w:cs="TimesNewRomanPSMT"/>
                <w:sz w:val="36"/>
                <w:szCs w:val="36"/>
              </w:rPr>
              <w:t>Информационно-методическое обеспечение проекта</w:t>
            </w:r>
          </w:p>
        </w:tc>
      </w:tr>
      <w:tr w:rsidR="003B3650" w:rsidTr="0066366B">
        <w:tc>
          <w:tcPr>
            <w:tcW w:w="5341" w:type="dxa"/>
          </w:tcPr>
          <w:p w:rsidR="003B3650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112B10">
              <w:rPr>
                <w:rFonts w:asciiTheme="majorHAnsi" w:hAnsiTheme="majorHAnsi" w:cs="TimesNewRomanPSMT"/>
                <w:sz w:val="36"/>
                <w:szCs w:val="36"/>
              </w:rPr>
              <w:t>2. Консультация для родителей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>: «Наши младшие братья»</w:t>
            </w:r>
            <w:r w:rsidRPr="00112B10">
              <w:rPr>
                <w:rFonts w:asciiTheme="majorHAnsi" w:hAnsiTheme="majorHAnsi" w:cs="TimesNewRomanPSMT"/>
                <w:sz w:val="36"/>
                <w:szCs w:val="36"/>
              </w:rPr>
              <w:t xml:space="preserve"> </w:t>
            </w:r>
          </w:p>
          <w:p w:rsidR="003B3650" w:rsidRPr="00112B10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</w:p>
        </w:tc>
        <w:tc>
          <w:tcPr>
            <w:tcW w:w="5341" w:type="dxa"/>
          </w:tcPr>
          <w:p w:rsidR="003B3650" w:rsidRPr="00112B10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112B10">
              <w:rPr>
                <w:rFonts w:asciiTheme="majorHAnsi" w:hAnsiTheme="majorHAnsi" w:cs="TimesNewRomanPSMT"/>
                <w:sz w:val="36"/>
                <w:szCs w:val="36"/>
              </w:rPr>
              <w:t>Знакомство родителей с задачами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 xml:space="preserve"> </w:t>
            </w:r>
            <w:r w:rsidRPr="00112B10">
              <w:rPr>
                <w:rFonts w:asciiTheme="majorHAnsi" w:hAnsiTheme="majorHAnsi" w:cs="TimesNewRomanPSMT"/>
                <w:sz w:val="36"/>
                <w:szCs w:val="36"/>
              </w:rPr>
              <w:t>проекта.</w:t>
            </w:r>
          </w:p>
        </w:tc>
      </w:tr>
      <w:tr w:rsidR="003B3650" w:rsidTr="0066366B">
        <w:tc>
          <w:tcPr>
            <w:tcW w:w="5341" w:type="dxa"/>
          </w:tcPr>
          <w:p w:rsidR="003B3650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112B10">
              <w:rPr>
                <w:rFonts w:asciiTheme="majorHAnsi" w:hAnsiTheme="majorHAnsi" w:cs="TimesNewRomanPSMT"/>
                <w:sz w:val="36"/>
                <w:szCs w:val="36"/>
              </w:rPr>
              <w:t xml:space="preserve">3. Подбор родителями загадок, стихотворений 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>и пословиц о животных и растениях</w:t>
            </w:r>
          </w:p>
          <w:p w:rsidR="003B3650" w:rsidRPr="00112B10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</w:p>
        </w:tc>
        <w:tc>
          <w:tcPr>
            <w:tcW w:w="5341" w:type="dxa"/>
          </w:tcPr>
          <w:p w:rsidR="003B3650" w:rsidRPr="00112B10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112B10">
              <w:rPr>
                <w:rFonts w:asciiTheme="majorHAnsi" w:hAnsiTheme="majorHAnsi" w:cs="TimesNewRomanPSMT"/>
                <w:sz w:val="36"/>
                <w:szCs w:val="36"/>
              </w:rPr>
              <w:t>Вовлечение родителей в педагогический процесс</w:t>
            </w:r>
          </w:p>
        </w:tc>
      </w:tr>
      <w:tr w:rsidR="003B3650" w:rsidTr="0066366B">
        <w:tc>
          <w:tcPr>
            <w:tcW w:w="5341" w:type="dxa"/>
          </w:tcPr>
          <w:p w:rsidR="003B3650" w:rsidRPr="00112B10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112B10">
              <w:rPr>
                <w:rFonts w:asciiTheme="majorHAnsi" w:hAnsiTheme="majorHAnsi" w:cs="TimesNewRomanPSMT"/>
                <w:sz w:val="36"/>
                <w:szCs w:val="36"/>
              </w:rPr>
              <w:t xml:space="preserve">4. Беседа о 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>природе</w:t>
            </w:r>
          </w:p>
        </w:tc>
        <w:tc>
          <w:tcPr>
            <w:tcW w:w="5341" w:type="dxa"/>
          </w:tcPr>
          <w:p w:rsidR="003B3650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112B10">
              <w:rPr>
                <w:rFonts w:asciiTheme="majorHAnsi" w:hAnsiTheme="majorHAnsi" w:cs="TimesNewRomanPSMT"/>
                <w:sz w:val="36"/>
                <w:szCs w:val="36"/>
              </w:rPr>
              <w:t xml:space="preserve">Определить представления детей 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>по теме</w:t>
            </w:r>
          </w:p>
          <w:p w:rsidR="003B3650" w:rsidRPr="00112B10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</w:p>
        </w:tc>
      </w:tr>
    </w:tbl>
    <w:p w:rsidR="003B3650" w:rsidRDefault="003B3650" w:rsidP="003B3650">
      <w:pPr>
        <w:rPr>
          <w:rFonts w:ascii="TimesNewRomanPSMT" w:hAnsi="TimesNewRomanPSMT" w:cs="TimesNewRomanPSMT"/>
          <w:sz w:val="28"/>
          <w:szCs w:val="28"/>
        </w:rPr>
      </w:pPr>
    </w:p>
    <w:p w:rsidR="003B3650" w:rsidRDefault="003B3650" w:rsidP="003B3650">
      <w:pPr>
        <w:rPr>
          <w:rFonts w:ascii="TimesNewRomanPSMT" w:hAnsi="TimesNewRomanPSMT" w:cs="TimesNewRomanPSMT"/>
          <w:sz w:val="28"/>
          <w:szCs w:val="28"/>
        </w:rPr>
      </w:pPr>
    </w:p>
    <w:p w:rsidR="003B3650" w:rsidRDefault="003B3650" w:rsidP="003B3650">
      <w:pPr>
        <w:rPr>
          <w:rFonts w:ascii="TimesNewRomanPSMT" w:hAnsi="TimesNewRomanPSMT" w:cs="TimesNewRomanPSMT"/>
          <w:sz w:val="28"/>
          <w:szCs w:val="28"/>
        </w:rPr>
      </w:pPr>
    </w:p>
    <w:p w:rsidR="003B3650" w:rsidRDefault="003B3650" w:rsidP="003B3650">
      <w:pPr>
        <w:rPr>
          <w:rFonts w:ascii="TimesNewRomanPSMT" w:hAnsi="TimesNewRomanPSMT" w:cs="TimesNewRomanPSMT"/>
          <w:sz w:val="28"/>
          <w:szCs w:val="28"/>
        </w:rPr>
      </w:pPr>
    </w:p>
    <w:p w:rsidR="003B3650" w:rsidRDefault="003B3650" w:rsidP="003B3650">
      <w:pPr>
        <w:rPr>
          <w:rFonts w:ascii="TimesNewRomanPSMT" w:hAnsi="TimesNewRomanPSMT" w:cs="TimesNewRomanPSMT"/>
          <w:sz w:val="28"/>
          <w:szCs w:val="28"/>
        </w:rPr>
      </w:pPr>
    </w:p>
    <w:p w:rsidR="003B3650" w:rsidRDefault="003B3650" w:rsidP="003B3650">
      <w:pPr>
        <w:rPr>
          <w:rFonts w:ascii="TimesNewRomanPSMT" w:hAnsi="TimesNewRomanPSMT" w:cs="TimesNewRomanPSMT"/>
          <w:sz w:val="28"/>
          <w:szCs w:val="28"/>
        </w:rPr>
      </w:pPr>
    </w:p>
    <w:p w:rsidR="003B3650" w:rsidRDefault="003B3650" w:rsidP="003B3650">
      <w:pPr>
        <w:rPr>
          <w:rFonts w:ascii="TimesNewRomanPSMT" w:hAnsi="TimesNewRomanPSMT" w:cs="TimesNewRomanPSMT"/>
          <w:sz w:val="28"/>
          <w:szCs w:val="28"/>
        </w:rPr>
      </w:pPr>
    </w:p>
    <w:p w:rsidR="003B3650" w:rsidRDefault="003B3650" w:rsidP="003B3650">
      <w:pPr>
        <w:rPr>
          <w:rFonts w:ascii="TimesNewRomanPSMT" w:hAnsi="TimesNewRomanPSMT" w:cs="TimesNewRomanPSMT"/>
          <w:sz w:val="28"/>
          <w:szCs w:val="28"/>
        </w:rPr>
      </w:pPr>
    </w:p>
    <w:p w:rsidR="003B3650" w:rsidRDefault="003B3650" w:rsidP="003B3650">
      <w:pPr>
        <w:rPr>
          <w:rFonts w:ascii="TimesNewRomanPSMT" w:hAnsi="TimesNewRomanPSMT" w:cs="TimesNewRomanPSMT"/>
          <w:sz w:val="28"/>
          <w:szCs w:val="28"/>
        </w:rPr>
      </w:pPr>
    </w:p>
    <w:p w:rsidR="003B3650" w:rsidRDefault="003B3650" w:rsidP="003B3650">
      <w:pPr>
        <w:rPr>
          <w:rFonts w:ascii="TimesNewRomanPSMT" w:hAnsi="TimesNewRomanPSMT" w:cs="TimesNewRomanPSMT"/>
          <w:sz w:val="28"/>
          <w:szCs w:val="28"/>
        </w:rPr>
      </w:pPr>
    </w:p>
    <w:p w:rsidR="003B3650" w:rsidRPr="000248F1" w:rsidRDefault="003B3650" w:rsidP="003B3650">
      <w:pPr>
        <w:rPr>
          <w:rFonts w:asciiTheme="majorHAnsi" w:hAnsiTheme="majorHAnsi" w:cs="TimesNewRomanPSMT"/>
          <w:sz w:val="36"/>
          <w:szCs w:val="36"/>
        </w:rPr>
      </w:pPr>
      <w:r>
        <w:rPr>
          <w:rFonts w:asciiTheme="majorHAnsi" w:hAnsiTheme="majorHAnsi" w:cs="TimesNewRomanPSMT"/>
          <w:sz w:val="36"/>
          <w:szCs w:val="36"/>
        </w:rPr>
        <w:lastRenderedPageBreak/>
        <w:t xml:space="preserve">Содержательный </w:t>
      </w:r>
      <w:r w:rsidRPr="00112B10">
        <w:rPr>
          <w:rFonts w:asciiTheme="majorHAnsi" w:hAnsiTheme="majorHAnsi" w:cs="TimesNewRomanPSMT"/>
          <w:sz w:val="36"/>
          <w:szCs w:val="36"/>
        </w:rPr>
        <w:t>этап</w:t>
      </w:r>
    </w:p>
    <w:tbl>
      <w:tblPr>
        <w:tblStyle w:val="a3"/>
        <w:tblW w:w="0" w:type="auto"/>
        <w:tblLook w:val="04A0"/>
      </w:tblPr>
      <w:tblGrid>
        <w:gridCol w:w="4733"/>
        <w:gridCol w:w="4838"/>
      </w:tblGrid>
      <w:tr w:rsidR="003B3650" w:rsidTr="0066366B">
        <w:tc>
          <w:tcPr>
            <w:tcW w:w="5341" w:type="dxa"/>
          </w:tcPr>
          <w:p w:rsidR="003B3650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  <w:r w:rsidRPr="000248F1">
              <w:rPr>
                <w:rFonts w:asciiTheme="majorHAnsi" w:hAnsiTheme="majorHAnsi" w:cs="TimesNewRomanPSMT"/>
                <w:sz w:val="36"/>
                <w:szCs w:val="36"/>
              </w:rPr>
              <w:t>Вид деятельности</w:t>
            </w:r>
          </w:p>
          <w:p w:rsidR="003B3650" w:rsidRPr="000248F1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</w:p>
        </w:tc>
        <w:tc>
          <w:tcPr>
            <w:tcW w:w="5341" w:type="dxa"/>
          </w:tcPr>
          <w:p w:rsidR="003B3650" w:rsidRPr="000248F1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  <w:r w:rsidRPr="000248F1">
              <w:rPr>
                <w:rFonts w:asciiTheme="majorHAnsi" w:hAnsiTheme="majorHAnsi" w:cs="TimesNewRomanPSMT"/>
                <w:sz w:val="36"/>
                <w:szCs w:val="36"/>
              </w:rPr>
              <w:t>Задачи</w:t>
            </w:r>
          </w:p>
        </w:tc>
      </w:tr>
      <w:tr w:rsidR="003B3650" w:rsidTr="0066366B">
        <w:tc>
          <w:tcPr>
            <w:tcW w:w="5341" w:type="dxa"/>
          </w:tcPr>
          <w:p w:rsidR="003B3650" w:rsidRPr="00D44A83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  <w:r w:rsidRPr="00D44A83">
              <w:rPr>
                <w:rFonts w:asciiTheme="majorHAnsi" w:hAnsiTheme="majorHAnsi" w:cs="TimesNewRomanPSMT"/>
                <w:sz w:val="36"/>
                <w:szCs w:val="36"/>
              </w:rPr>
              <w:t>1. Д/и «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>Кот и пёс</w:t>
            </w:r>
            <w:r w:rsidRPr="00D44A83">
              <w:rPr>
                <w:rFonts w:asciiTheme="majorHAnsi" w:hAnsiTheme="majorHAnsi" w:cs="TimesNewRomanPSMT"/>
                <w:sz w:val="36"/>
                <w:szCs w:val="36"/>
              </w:rPr>
              <w:t>»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>, «Назови животного», «Чей голос» и другие</w:t>
            </w:r>
          </w:p>
        </w:tc>
        <w:tc>
          <w:tcPr>
            <w:tcW w:w="5341" w:type="dxa"/>
          </w:tcPr>
          <w:p w:rsidR="003B3650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D44A83">
              <w:rPr>
                <w:rFonts w:asciiTheme="majorHAnsi" w:hAnsiTheme="majorHAnsi" w:cs="TimesNewRomanPSMT"/>
                <w:sz w:val="36"/>
                <w:szCs w:val="36"/>
              </w:rPr>
              <w:t>Дать детям представление о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 xml:space="preserve">  </w:t>
            </w:r>
            <w:r w:rsidRPr="00D44A83">
              <w:rPr>
                <w:rFonts w:asciiTheme="majorHAnsi" w:hAnsiTheme="majorHAnsi" w:cs="TimesNewRomanPSMT"/>
                <w:sz w:val="36"/>
                <w:szCs w:val="36"/>
              </w:rPr>
              <w:t xml:space="preserve"> характерных отличи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>ях животных</w:t>
            </w:r>
          </w:p>
          <w:p w:rsidR="003B3650" w:rsidRDefault="003B3650" w:rsidP="006636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3B3650" w:rsidTr="0066366B">
        <w:tc>
          <w:tcPr>
            <w:tcW w:w="5341" w:type="dxa"/>
          </w:tcPr>
          <w:p w:rsidR="003B3650" w:rsidRPr="00D44A83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D44A83">
              <w:rPr>
                <w:rFonts w:asciiTheme="majorHAnsi" w:hAnsiTheme="majorHAnsi" w:cs="TimesNewRomanPSMT"/>
                <w:sz w:val="36"/>
                <w:szCs w:val="36"/>
              </w:rPr>
              <w:t xml:space="preserve">2.Чтение 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>сказок о животных.</w:t>
            </w:r>
          </w:p>
          <w:p w:rsidR="003B3650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D44A83">
              <w:rPr>
                <w:rFonts w:asciiTheme="majorHAnsi" w:hAnsiTheme="majorHAnsi" w:cs="TimesNewRomanPSMT"/>
                <w:sz w:val="36"/>
                <w:szCs w:val="36"/>
              </w:rPr>
              <w:t xml:space="preserve"> Заучивание наизусть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 xml:space="preserve"> поговорок и пословиц о животных</w:t>
            </w:r>
          </w:p>
          <w:p w:rsidR="003B3650" w:rsidRPr="00D44A83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</w:p>
        </w:tc>
        <w:tc>
          <w:tcPr>
            <w:tcW w:w="5341" w:type="dxa"/>
          </w:tcPr>
          <w:p w:rsidR="003B3650" w:rsidRPr="00D44A83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330608">
              <w:rPr>
                <w:rFonts w:asciiTheme="majorHAnsi" w:hAnsiTheme="majorHAnsi" w:cs="TimesNewRomanPSMT"/>
                <w:sz w:val="36"/>
                <w:szCs w:val="36"/>
              </w:rPr>
              <w:t>Закрепить знания детей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 xml:space="preserve"> о природе. </w:t>
            </w:r>
            <w:r w:rsidRPr="00330608">
              <w:rPr>
                <w:rFonts w:asciiTheme="majorHAnsi" w:hAnsiTheme="majorHAnsi" w:cs="TimesNewRomanPSMT"/>
                <w:sz w:val="36"/>
                <w:szCs w:val="36"/>
              </w:rPr>
              <w:t>Помочь запомнить и выразительно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 xml:space="preserve"> читать пословицы.</w:t>
            </w:r>
          </w:p>
        </w:tc>
      </w:tr>
      <w:tr w:rsidR="003B3650" w:rsidTr="0066366B">
        <w:tc>
          <w:tcPr>
            <w:tcW w:w="5341" w:type="dxa"/>
          </w:tcPr>
          <w:p w:rsidR="003B3650" w:rsidRPr="00D44A83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D44A83">
              <w:rPr>
                <w:rFonts w:asciiTheme="majorHAnsi" w:hAnsiTheme="majorHAnsi" w:cs="TimesNewRomanPSMT"/>
                <w:sz w:val="36"/>
                <w:szCs w:val="36"/>
              </w:rPr>
              <w:t xml:space="preserve">3. 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>Составление сказок, загадок и ЭКО - комиксов</w:t>
            </w:r>
          </w:p>
        </w:tc>
        <w:tc>
          <w:tcPr>
            <w:tcW w:w="5341" w:type="dxa"/>
          </w:tcPr>
          <w:p w:rsidR="003B3650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330608">
              <w:rPr>
                <w:rFonts w:asciiTheme="majorHAnsi" w:hAnsiTheme="majorHAnsi" w:cs="TimesNewRomanPSMT"/>
                <w:sz w:val="36"/>
                <w:szCs w:val="36"/>
              </w:rPr>
              <w:t xml:space="preserve">Упражнять в правильном произношении слов, обозначающих 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 xml:space="preserve"> название растений и животных</w:t>
            </w:r>
          </w:p>
          <w:p w:rsidR="003B3650" w:rsidRPr="00330608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</w:p>
        </w:tc>
      </w:tr>
      <w:tr w:rsidR="003B3650" w:rsidTr="0066366B">
        <w:tc>
          <w:tcPr>
            <w:tcW w:w="5341" w:type="dxa"/>
          </w:tcPr>
          <w:p w:rsidR="003B3650" w:rsidRPr="00D44A83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>
              <w:rPr>
                <w:rFonts w:asciiTheme="majorHAnsi" w:hAnsiTheme="majorHAnsi" w:cs="TimesNewRomanPSMT"/>
                <w:sz w:val="36"/>
                <w:szCs w:val="36"/>
              </w:rPr>
              <w:t>4. Рассматривание картин о природе</w:t>
            </w:r>
          </w:p>
        </w:tc>
        <w:tc>
          <w:tcPr>
            <w:tcW w:w="5341" w:type="dxa"/>
          </w:tcPr>
          <w:p w:rsidR="003B3650" w:rsidRPr="00330608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330608">
              <w:rPr>
                <w:rFonts w:asciiTheme="majorHAnsi" w:hAnsiTheme="majorHAnsi" w:cs="TimesNewRomanPSMT"/>
                <w:sz w:val="36"/>
                <w:szCs w:val="36"/>
              </w:rPr>
              <w:t>Помочь понять содержание картины, осмыслить</w:t>
            </w:r>
          </w:p>
          <w:p w:rsidR="003B3650" w:rsidRPr="00330608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330608">
              <w:rPr>
                <w:rFonts w:asciiTheme="majorHAnsi" w:hAnsiTheme="majorHAnsi" w:cs="TimesNewRomanPSMT"/>
                <w:sz w:val="36"/>
                <w:szCs w:val="36"/>
              </w:rPr>
              <w:t>взаимоотношения между персонажами, учить делать</w:t>
            </w:r>
          </w:p>
          <w:p w:rsidR="003B3650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  <w:r w:rsidRPr="00330608">
              <w:rPr>
                <w:rFonts w:asciiTheme="majorHAnsi" w:hAnsiTheme="majorHAnsi" w:cs="TimesNewRomanPSMT"/>
                <w:sz w:val="36"/>
                <w:szCs w:val="36"/>
              </w:rPr>
              <w:t>самостоятельные выводы</w:t>
            </w:r>
          </w:p>
          <w:p w:rsidR="003B3650" w:rsidRPr="00330608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</w:p>
        </w:tc>
      </w:tr>
      <w:tr w:rsidR="003B3650" w:rsidTr="0066366B">
        <w:tc>
          <w:tcPr>
            <w:tcW w:w="5341" w:type="dxa"/>
          </w:tcPr>
          <w:p w:rsidR="003B3650" w:rsidRPr="00D44A83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D44A83">
              <w:rPr>
                <w:rFonts w:asciiTheme="majorHAnsi" w:hAnsiTheme="majorHAnsi" w:cs="TimesNewRomanPSMT"/>
                <w:sz w:val="36"/>
                <w:szCs w:val="36"/>
              </w:rPr>
              <w:t>5.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>Составление рассказов о повадках животных</w:t>
            </w:r>
          </w:p>
          <w:p w:rsidR="003B3650" w:rsidRPr="00D44A83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</w:p>
        </w:tc>
        <w:tc>
          <w:tcPr>
            <w:tcW w:w="5341" w:type="dxa"/>
          </w:tcPr>
          <w:p w:rsidR="003B3650" w:rsidRPr="00330608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330608">
              <w:rPr>
                <w:rFonts w:asciiTheme="majorHAnsi" w:hAnsiTheme="majorHAnsi" w:cs="TimesNewRomanPSMT"/>
                <w:sz w:val="36"/>
                <w:szCs w:val="36"/>
              </w:rPr>
              <w:t xml:space="preserve">Закрепить представления 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>детей</w:t>
            </w:r>
          </w:p>
        </w:tc>
      </w:tr>
      <w:tr w:rsidR="003B3650" w:rsidTr="0066366B">
        <w:tc>
          <w:tcPr>
            <w:tcW w:w="5341" w:type="dxa"/>
          </w:tcPr>
          <w:p w:rsidR="003B3650" w:rsidRPr="00D44A83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  <w:r w:rsidRPr="00D44A83">
              <w:rPr>
                <w:rFonts w:asciiTheme="majorHAnsi" w:hAnsiTheme="majorHAnsi" w:cs="TimesNewRomanPSMT"/>
                <w:sz w:val="36"/>
                <w:szCs w:val="36"/>
              </w:rPr>
              <w:t>6. Лепка «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 xml:space="preserve">Мама с детёнышем» </w:t>
            </w:r>
          </w:p>
        </w:tc>
        <w:tc>
          <w:tcPr>
            <w:tcW w:w="5341" w:type="dxa"/>
          </w:tcPr>
          <w:p w:rsidR="003B3650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330608">
              <w:rPr>
                <w:rFonts w:asciiTheme="majorHAnsi" w:hAnsiTheme="majorHAnsi" w:cs="TimesNewRomanPSMT"/>
                <w:sz w:val="36"/>
                <w:szCs w:val="36"/>
              </w:rPr>
              <w:t xml:space="preserve">Учить лепить 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 xml:space="preserve">фигуры животных, передавая  </w:t>
            </w:r>
            <w:r w:rsidRPr="00330608">
              <w:rPr>
                <w:rFonts w:asciiTheme="majorHAnsi" w:hAnsiTheme="majorHAnsi" w:cs="TimesNewRomanPSMT"/>
                <w:sz w:val="36"/>
                <w:szCs w:val="36"/>
              </w:rPr>
              <w:t>характерные особенности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 xml:space="preserve"> строения туловища</w:t>
            </w:r>
          </w:p>
          <w:p w:rsidR="003B3650" w:rsidRPr="00330608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</w:p>
        </w:tc>
      </w:tr>
      <w:tr w:rsidR="003B3650" w:rsidTr="0066366B">
        <w:tc>
          <w:tcPr>
            <w:tcW w:w="5341" w:type="dxa"/>
          </w:tcPr>
          <w:p w:rsidR="003B3650" w:rsidRPr="00D44A83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D44A83">
              <w:rPr>
                <w:rFonts w:asciiTheme="majorHAnsi" w:hAnsiTheme="majorHAnsi" w:cs="TimesNewRomanPSMT"/>
                <w:sz w:val="36"/>
                <w:szCs w:val="36"/>
              </w:rPr>
              <w:t>8. Аппликация «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 xml:space="preserve">Растения 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lastRenderedPageBreak/>
              <w:t>вокруг нас»</w:t>
            </w:r>
          </w:p>
        </w:tc>
        <w:tc>
          <w:tcPr>
            <w:tcW w:w="5341" w:type="dxa"/>
          </w:tcPr>
          <w:p w:rsidR="003B3650" w:rsidRPr="00330608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330608">
              <w:rPr>
                <w:rFonts w:asciiTheme="majorHAnsi" w:hAnsiTheme="majorHAnsi" w:cs="TimesNewRomanPSMT"/>
                <w:sz w:val="36"/>
                <w:szCs w:val="36"/>
              </w:rPr>
              <w:lastRenderedPageBreak/>
              <w:t xml:space="preserve"> Учить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 xml:space="preserve"> </w:t>
            </w:r>
            <w:r w:rsidRPr="00330608">
              <w:rPr>
                <w:rFonts w:asciiTheme="majorHAnsi" w:hAnsiTheme="majorHAnsi" w:cs="TimesNewRomanPSMT"/>
                <w:sz w:val="36"/>
                <w:szCs w:val="36"/>
              </w:rPr>
              <w:t xml:space="preserve">составлять </w:t>
            </w:r>
            <w:r w:rsidRPr="00330608">
              <w:rPr>
                <w:rFonts w:asciiTheme="majorHAnsi" w:hAnsiTheme="majorHAnsi" w:cs="TimesNewRomanPSMT"/>
                <w:sz w:val="36"/>
                <w:szCs w:val="36"/>
              </w:rPr>
              <w:lastRenderedPageBreak/>
              <w:t>композицию из нескольких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 xml:space="preserve"> частей</w:t>
            </w:r>
            <w:r w:rsidRPr="00330608">
              <w:rPr>
                <w:rFonts w:asciiTheme="majorHAnsi" w:hAnsiTheme="majorHAnsi" w:cs="TimesNewRomanPSMT"/>
                <w:sz w:val="36"/>
                <w:szCs w:val="36"/>
              </w:rPr>
              <w:t>,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 xml:space="preserve"> </w:t>
            </w:r>
            <w:r w:rsidRPr="00330608">
              <w:rPr>
                <w:rFonts w:asciiTheme="majorHAnsi" w:hAnsiTheme="majorHAnsi" w:cs="TimesNewRomanPSMT"/>
                <w:sz w:val="36"/>
                <w:szCs w:val="36"/>
              </w:rPr>
              <w:t>свободно располагая их на листе</w:t>
            </w:r>
          </w:p>
        </w:tc>
      </w:tr>
      <w:tr w:rsidR="003B3650" w:rsidTr="0066366B">
        <w:tc>
          <w:tcPr>
            <w:tcW w:w="5341" w:type="dxa"/>
          </w:tcPr>
          <w:p w:rsidR="003B3650" w:rsidRPr="00D44A83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D44A83">
              <w:rPr>
                <w:rFonts w:asciiTheme="majorHAnsi" w:hAnsiTheme="majorHAnsi" w:cs="TimesNewRomanPSMT"/>
                <w:sz w:val="36"/>
                <w:szCs w:val="36"/>
              </w:rPr>
              <w:lastRenderedPageBreak/>
              <w:t xml:space="preserve">9. 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>Рисование животных и растений</w:t>
            </w:r>
          </w:p>
        </w:tc>
        <w:tc>
          <w:tcPr>
            <w:tcW w:w="5341" w:type="dxa"/>
          </w:tcPr>
          <w:p w:rsidR="003B3650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330608">
              <w:rPr>
                <w:rFonts w:asciiTheme="majorHAnsi" w:hAnsiTheme="majorHAnsi" w:cs="TimesNewRomanPSMT"/>
                <w:sz w:val="36"/>
                <w:szCs w:val="36"/>
              </w:rPr>
              <w:t xml:space="preserve">Закрепить знания детей об отличительных особенностях 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 xml:space="preserve"> растений и животных</w:t>
            </w:r>
          </w:p>
          <w:p w:rsidR="003B3650" w:rsidRPr="00330608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</w:p>
        </w:tc>
      </w:tr>
      <w:tr w:rsidR="003B3650" w:rsidTr="0066366B">
        <w:tc>
          <w:tcPr>
            <w:tcW w:w="5341" w:type="dxa"/>
          </w:tcPr>
          <w:p w:rsidR="003B3650" w:rsidRPr="00D44A83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>
              <w:rPr>
                <w:rFonts w:asciiTheme="majorHAnsi" w:hAnsiTheme="majorHAnsi" w:cs="TimesNewRomanPSMT"/>
                <w:sz w:val="36"/>
                <w:szCs w:val="36"/>
              </w:rPr>
              <w:t>10</w:t>
            </w:r>
            <w:r w:rsidRPr="00D44A83">
              <w:rPr>
                <w:rFonts w:asciiTheme="majorHAnsi" w:hAnsiTheme="majorHAnsi" w:cs="TimesNewRomanPSMT"/>
                <w:sz w:val="36"/>
                <w:szCs w:val="36"/>
              </w:rPr>
              <w:t>. Игра малой подвижности</w:t>
            </w:r>
          </w:p>
          <w:p w:rsidR="003B3650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  <w:r>
              <w:rPr>
                <w:rFonts w:asciiTheme="majorHAnsi" w:hAnsiTheme="majorHAnsi" w:cs="TimesNewRomanPSMT"/>
                <w:sz w:val="36"/>
                <w:szCs w:val="36"/>
              </w:rPr>
              <w:t>«Мы изображаем животных»</w:t>
            </w:r>
          </w:p>
          <w:p w:rsidR="003B3650" w:rsidRPr="00D44A83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</w:p>
        </w:tc>
        <w:tc>
          <w:tcPr>
            <w:tcW w:w="5341" w:type="dxa"/>
          </w:tcPr>
          <w:p w:rsidR="003B3650" w:rsidRPr="00330608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  <w:r w:rsidRPr="00330608">
              <w:rPr>
                <w:rFonts w:asciiTheme="majorHAnsi" w:hAnsiTheme="majorHAnsi" w:cs="TimesNewRomanPSMT"/>
                <w:sz w:val="36"/>
                <w:szCs w:val="36"/>
              </w:rPr>
              <w:t>Развивать пространственные представления детей</w:t>
            </w:r>
          </w:p>
        </w:tc>
      </w:tr>
    </w:tbl>
    <w:p w:rsidR="003B3650" w:rsidRDefault="003B3650" w:rsidP="003B3650">
      <w:pPr>
        <w:rPr>
          <w:rFonts w:ascii="TimesNewRomanPSMT" w:hAnsi="TimesNewRomanPSMT" w:cs="TimesNewRomanPSMT"/>
          <w:sz w:val="28"/>
          <w:szCs w:val="28"/>
        </w:rPr>
      </w:pPr>
    </w:p>
    <w:p w:rsidR="003B3650" w:rsidRPr="00330608" w:rsidRDefault="003B3650" w:rsidP="003B3650">
      <w:pPr>
        <w:rPr>
          <w:rFonts w:asciiTheme="majorHAnsi" w:hAnsiTheme="majorHAnsi" w:cs="TimesNewRomanPSMT"/>
          <w:sz w:val="36"/>
          <w:szCs w:val="36"/>
        </w:rPr>
      </w:pPr>
      <w:r>
        <w:rPr>
          <w:rFonts w:asciiTheme="majorHAnsi" w:hAnsiTheme="majorHAnsi" w:cs="TimesNewRomanPSMT"/>
          <w:sz w:val="36"/>
          <w:szCs w:val="36"/>
        </w:rPr>
        <w:t xml:space="preserve">Заключительный </w:t>
      </w:r>
      <w:r w:rsidRPr="00112B10">
        <w:rPr>
          <w:rFonts w:asciiTheme="majorHAnsi" w:hAnsiTheme="majorHAnsi" w:cs="TimesNewRomanPSMT"/>
          <w:sz w:val="36"/>
          <w:szCs w:val="36"/>
        </w:rPr>
        <w:t>этап</w:t>
      </w:r>
    </w:p>
    <w:tbl>
      <w:tblPr>
        <w:tblStyle w:val="a3"/>
        <w:tblW w:w="0" w:type="auto"/>
        <w:tblLook w:val="04A0"/>
      </w:tblPr>
      <w:tblGrid>
        <w:gridCol w:w="4743"/>
        <w:gridCol w:w="4828"/>
      </w:tblGrid>
      <w:tr w:rsidR="003B3650" w:rsidTr="0066366B">
        <w:tc>
          <w:tcPr>
            <w:tcW w:w="5341" w:type="dxa"/>
          </w:tcPr>
          <w:p w:rsidR="003B3650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  <w:r w:rsidRPr="000248F1">
              <w:rPr>
                <w:rFonts w:asciiTheme="majorHAnsi" w:hAnsiTheme="majorHAnsi" w:cs="TimesNewRomanPSMT"/>
                <w:sz w:val="36"/>
                <w:szCs w:val="36"/>
              </w:rPr>
              <w:t>Вид деятельности</w:t>
            </w:r>
          </w:p>
          <w:p w:rsidR="003B3650" w:rsidRDefault="003B3650" w:rsidP="0066366B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5341" w:type="dxa"/>
          </w:tcPr>
          <w:p w:rsidR="003B3650" w:rsidRDefault="003B3650" w:rsidP="0066366B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 w:rsidRPr="000248F1">
              <w:rPr>
                <w:rFonts w:asciiTheme="majorHAnsi" w:hAnsiTheme="majorHAnsi" w:cs="TimesNewRomanPSMT"/>
                <w:sz w:val="36"/>
                <w:szCs w:val="36"/>
              </w:rPr>
              <w:t>Задачи</w:t>
            </w:r>
          </w:p>
        </w:tc>
      </w:tr>
      <w:tr w:rsidR="003B3650" w:rsidTr="0066366B">
        <w:trPr>
          <w:trHeight w:val="721"/>
        </w:trPr>
        <w:tc>
          <w:tcPr>
            <w:tcW w:w="5341" w:type="dxa"/>
          </w:tcPr>
          <w:p w:rsidR="003B3650" w:rsidRPr="00ED3261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ED3261">
              <w:rPr>
                <w:rFonts w:asciiTheme="majorHAnsi" w:hAnsiTheme="majorHAnsi" w:cs="TimesNewRomanPSMT"/>
                <w:sz w:val="36"/>
                <w:szCs w:val="36"/>
              </w:rPr>
              <w:t xml:space="preserve">1. Интегрированная деятельность 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 xml:space="preserve"> детей</w:t>
            </w:r>
          </w:p>
        </w:tc>
        <w:tc>
          <w:tcPr>
            <w:tcW w:w="5341" w:type="dxa"/>
          </w:tcPr>
          <w:p w:rsidR="003B3650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ED3261">
              <w:rPr>
                <w:rFonts w:asciiTheme="majorHAnsi" w:hAnsiTheme="majorHAnsi" w:cs="TimesNewRomanPSMT"/>
                <w:sz w:val="36"/>
                <w:szCs w:val="36"/>
              </w:rPr>
              <w:t xml:space="preserve">Систематизировать и обобщить знания детей 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 xml:space="preserve"> о животных и растениях</w:t>
            </w:r>
          </w:p>
          <w:p w:rsidR="003B3650" w:rsidRPr="00ED3261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</w:p>
        </w:tc>
      </w:tr>
      <w:tr w:rsidR="003B3650" w:rsidTr="0066366B">
        <w:tc>
          <w:tcPr>
            <w:tcW w:w="5341" w:type="dxa"/>
          </w:tcPr>
          <w:p w:rsidR="003B3650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ED3261">
              <w:rPr>
                <w:rFonts w:asciiTheme="majorHAnsi" w:hAnsiTheme="majorHAnsi" w:cs="TimesNewRomanPSMT"/>
                <w:sz w:val="36"/>
                <w:szCs w:val="36"/>
              </w:rPr>
              <w:t>2.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>Выставка работ: «Экологическая сказка», Загадай-ка,                                  ЭКО - комикс</w:t>
            </w:r>
          </w:p>
          <w:p w:rsidR="003B3650" w:rsidRPr="00ED3261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</w:p>
        </w:tc>
        <w:tc>
          <w:tcPr>
            <w:tcW w:w="5341" w:type="dxa"/>
          </w:tcPr>
          <w:p w:rsidR="003B3650" w:rsidRPr="00ED3261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ED3261">
              <w:rPr>
                <w:rFonts w:asciiTheme="majorHAnsi" w:hAnsiTheme="majorHAnsi" w:cs="TimesNewRomanPSMT"/>
                <w:sz w:val="36"/>
                <w:szCs w:val="36"/>
              </w:rPr>
              <w:t xml:space="preserve">Воспитывать умение детей взаимодействовать друг с другом и </w:t>
            </w:r>
            <w:proofErr w:type="gramStart"/>
            <w:r w:rsidRPr="00ED3261">
              <w:rPr>
                <w:rFonts w:asciiTheme="majorHAnsi" w:hAnsiTheme="majorHAnsi" w:cs="TimesNewRomanPSMT"/>
                <w:sz w:val="36"/>
                <w:szCs w:val="36"/>
              </w:rPr>
              <w:t>со</w:t>
            </w:r>
            <w:proofErr w:type="gramEnd"/>
            <w:r w:rsidRPr="00ED3261">
              <w:rPr>
                <w:rFonts w:asciiTheme="majorHAnsi" w:hAnsiTheme="majorHAnsi" w:cs="TimesNewRomanPSMT"/>
                <w:sz w:val="36"/>
                <w:szCs w:val="36"/>
              </w:rPr>
              <w:t xml:space="preserve"> взрослым для достижения совместного</w:t>
            </w:r>
          </w:p>
          <w:p w:rsidR="003B3650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  <w:r>
              <w:rPr>
                <w:rFonts w:asciiTheme="majorHAnsi" w:hAnsiTheme="majorHAnsi" w:cs="TimesNewRomanPSMT"/>
                <w:sz w:val="36"/>
                <w:szCs w:val="36"/>
              </w:rPr>
              <w:t>р</w:t>
            </w:r>
            <w:r w:rsidRPr="00ED3261">
              <w:rPr>
                <w:rFonts w:asciiTheme="majorHAnsi" w:hAnsiTheme="majorHAnsi" w:cs="TimesNewRomanPSMT"/>
                <w:sz w:val="36"/>
                <w:szCs w:val="36"/>
              </w:rPr>
              <w:t>езультата</w:t>
            </w:r>
          </w:p>
          <w:p w:rsidR="003B3650" w:rsidRPr="00ED3261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</w:p>
        </w:tc>
      </w:tr>
      <w:tr w:rsidR="003B3650" w:rsidTr="0066366B">
        <w:tc>
          <w:tcPr>
            <w:tcW w:w="5341" w:type="dxa"/>
          </w:tcPr>
          <w:p w:rsidR="003B3650" w:rsidRPr="00ED3261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ED3261">
              <w:rPr>
                <w:rFonts w:asciiTheme="majorHAnsi" w:hAnsiTheme="majorHAnsi" w:cs="TimesNewRomanPSMT"/>
                <w:sz w:val="36"/>
                <w:szCs w:val="36"/>
              </w:rPr>
              <w:t xml:space="preserve">3. Фото-презентация 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>рисунков</w:t>
            </w:r>
          </w:p>
        </w:tc>
        <w:tc>
          <w:tcPr>
            <w:tcW w:w="5341" w:type="dxa"/>
          </w:tcPr>
          <w:p w:rsidR="003B3650" w:rsidRPr="00ED3261" w:rsidRDefault="003B3650" w:rsidP="0066366B">
            <w:pPr>
              <w:autoSpaceDE w:val="0"/>
              <w:autoSpaceDN w:val="0"/>
              <w:adjustRightInd w:val="0"/>
              <w:rPr>
                <w:rFonts w:asciiTheme="majorHAnsi" w:hAnsiTheme="majorHAnsi" w:cs="TimesNewRomanPSMT"/>
                <w:sz w:val="36"/>
                <w:szCs w:val="36"/>
              </w:rPr>
            </w:pPr>
            <w:r w:rsidRPr="00ED3261">
              <w:rPr>
                <w:rFonts w:asciiTheme="majorHAnsi" w:hAnsiTheme="majorHAnsi" w:cs="TimesNewRomanPSMT"/>
                <w:sz w:val="36"/>
                <w:szCs w:val="36"/>
              </w:rPr>
              <w:t>Ознакомление родителей с результатами работы по проекту</w:t>
            </w:r>
            <w:r>
              <w:rPr>
                <w:rFonts w:asciiTheme="majorHAnsi" w:hAnsiTheme="majorHAnsi" w:cs="TimesNewRomanPSMT"/>
                <w:sz w:val="36"/>
                <w:szCs w:val="36"/>
              </w:rPr>
              <w:t>.</w:t>
            </w:r>
          </w:p>
          <w:p w:rsidR="003B3650" w:rsidRPr="00ED3261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</w:p>
        </w:tc>
      </w:tr>
      <w:tr w:rsidR="003B3650" w:rsidTr="0066366B">
        <w:tc>
          <w:tcPr>
            <w:tcW w:w="5341" w:type="dxa"/>
          </w:tcPr>
          <w:p w:rsidR="003B3650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  <w:r w:rsidRPr="00ED3261">
              <w:rPr>
                <w:rFonts w:asciiTheme="majorHAnsi" w:hAnsiTheme="majorHAnsi" w:cs="TimesNewRomanPSMT"/>
                <w:sz w:val="36"/>
                <w:szCs w:val="36"/>
              </w:rPr>
              <w:t>4. Фото – отчёт о проекте</w:t>
            </w:r>
          </w:p>
          <w:p w:rsidR="003B3650" w:rsidRPr="00ED3261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</w:p>
        </w:tc>
        <w:tc>
          <w:tcPr>
            <w:tcW w:w="5341" w:type="dxa"/>
          </w:tcPr>
          <w:p w:rsidR="003B3650" w:rsidRPr="00ED3261" w:rsidRDefault="003B3650" w:rsidP="0066366B">
            <w:pPr>
              <w:rPr>
                <w:rFonts w:asciiTheme="majorHAnsi" w:hAnsiTheme="majorHAnsi" w:cs="TimesNewRomanPSMT"/>
                <w:sz w:val="36"/>
                <w:szCs w:val="36"/>
              </w:rPr>
            </w:pPr>
            <w:r w:rsidRPr="00ED3261">
              <w:rPr>
                <w:rFonts w:asciiTheme="majorHAnsi" w:hAnsiTheme="majorHAnsi" w:cs="TimesNewRomanPSMT"/>
                <w:sz w:val="36"/>
                <w:szCs w:val="36"/>
              </w:rPr>
              <w:t>Подведение итогов</w:t>
            </w:r>
          </w:p>
        </w:tc>
      </w:tr>
    </w:tbl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36"/>
          <w:szCs w:val="36"/>
        </w:rPr>
      </w:pP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36"/>
          <w:szCs w:val="36"/>
        </w:rPr>
      </w:pPr>
    </w:p>
    <w:p w:rsidR="003B3650" w:rsidRPr="00ED3261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36"/>
          <w:szCs w:val="36"/>
        </w:rPr>
      </w:pPr>
      <w:r w:rsidRPr="00ED3261">
        <w:rPr>
          <w:rFonts w:asciiTheme="majorHAnsi" w:hAnsiTheme="majorHAnsi" w:cs="TimesNewRomanPS-BoldMT"/>
          <w:b/>
          <w:bCs/>
          <w:sz w:val="36"/>
          <w:szCs w:val="36"/>
        </w:rPr>
        <w:t>Литература</w:t>
      </w:r>
    </w:p>
    <w:p w:rsidR="003B3650" w:rsidRPr="00ED3261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  <w:r w:rsidRPr="00ED3261">
        <w:rPr>
          <w:rFonts w:asciiTheme="majorHAnsi" w:hAnsiTheme="majorHAnsi" w:cs="TimesNewRomanPSMT"/>
          <w:sz w:val="36"/>
          <w:szCs w:val="36"/>
        </w:rPr>
        <w:t xml:space="preserve">1. Программа воспитания и обучения в детском саду / под ред. М.А.Васильевой, В.В. Гербовой, Т.С. Комаровой. – 4-е изд., </w:t>
      </w:r>
      <w:proofErr w:type="spellStart"/>
      <w:r w:rsidRPr="00ED3261">
        <w:rPr>
          <w:rFonts w:asciiTheme="majorHAnsi" w:hAnsiTheme="majorHAnsi" w:cs="TimesNewRomanPSMT"/>
          <w:sz w:val="36"/>
          <w:szCs w:val="36"/>
        </w:rPr>
        <w:t>испр</w:t>
      </w:r>
      <w:proofErr w:type="spellEnd"/>
      <w:r w:rsidRPr="00ED3261">
        <w:rPr>
          <w:rFonts w:asciiTheme="majorHAnsi" w:hAnsiTheme="majorHAnsi" w:cs="TimesNewRomanPSMT"/>
          <w:sz w:val="36"/>
          <w:szCs w:val="36"/>
        </w:rPr>
        <w:t>. и доп. – М.: Мозаика-Синтез, 2007.</w:t>
      </w:r>
    </w:p>
    <w:p w:rsidR="003B3650" w:rsidRPr="00ED3261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  <w:r w:rsidRPr="00ED3261">
        <w:rPr>
          <w:rFonts w:asciiTheme="majorHAnsi" w:hAnsiTheme="majorHAnsi" w:cs="TimesNewRomanPSMT"/>
          <w:sz w:val="36"/>
          <w:szCs w:val="36"/>
        </w:rPr>
        <w:t xml:space="preserve">2. </w:t>
      </w:r>
      <w:proofErr w:type="spellStart"/>
      <w:r w:rsidRPr="00ED3261">
        <w:rPr>
          <w:rFonts w:asciiTheme="majorHAnsi" w:hAnsiTheme="majorHAnsi" w:cs="TimesNewRomanPSMT"/>
          <w:sz w:val="36"/>
          <w:szCs w:val="36"/>
        </w:rPr>
        <w:t>Гербова</w:t>
      </w:r>
      <w:proofErr w:type="spellEnd"/>
      <w:r w:rsidRPr="00ED3261">
        <w:rPr>
          <w:rFonts w:asciiTheme="majorHAnsi" w:hAnsiTheme="majorHAnsi" w:cs="TimesNewRomanPSMT"/>
          <w:sz w:val="36"/>
          <w:szCs w:val="36"/>
        </w:rPr>
        <w:t xml:space="preserve"> В.В. Занятия по развитию речи в </w:t>
      </w:r>
      <w:r>
        <w:rPr>
          <w:rFonts w:asciiTheme="majorHAnsi" w:hAnsiTheme="majorHAnsi" w:cs="TimesNewRomanPSMT"/>
          <w:sz w:val="36"/>
          <w:szCs w:val="36"/>
        </w:rPr>
        <w:t xml:space="preserve">подготовительной </w:t>
      </w:r>
      <w:r w:rsidRPr="00ED3261">
        <w:rPr>
          <w:rFonts w:asciiTheme="majorHAnsi" w:hAnsiTheme="majorHAnsi" w:cs="TimesNewRomanPSMT"/>
          <w:sz w:val="36"/>
          <w:szCs w:val="36"/>
        </w:rPr>
        <w:t>группе детского</w:t>
      </w:r>
      <w:r>
        <w:rPr>
          <w:rFonts w:asciiTheme="majorHAnsi" w:hAnsiTheme="majorHAnsi" w:cs="TimesNewRomanPSMT"/>
          <w:sz w:val="36"/>
          <w:szCs w:val="36"/>
        </w:rPr>
        <w:t xml:space="preserve"> с</w:t>
      </w:r>
      <w:r w:rsidRPr="00ED3261">
        <w:rPr>
          <w:rFonts w:asciiTheme="majorHAnsi" w:hAnsiTheme="majorHAnsi" w:cs="TimesNewRomanPSMT"/>
          <w:sz w:val="36"/>
          <w:szCs w:val="36"/>
        </w:rPr>
        <w:t>ада. – М.: Просвещение, 2007.</w:t>
      </w:r>
    </w:p>
    <w:p w:rsidR="003B3650" w:rsidRPr="00ED3261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  <w:r w:rsidRPr="00ED3261">
        <w:rPr>
          <w:rFonts w:asciiTheme="majorHAnsi" w:hAnsiTheme="majorHAnsi" w:cs="TimesNewRomanPSMT"/>
          <w:sz w:val="36"/>
          <w:szCs w:val="36"/>
        </w:rPr>
        <w:t xml:space="preserve">3. Николаева С.Н. Экологическое воспитание </w:t>
      </w:r>
      <w:r>
        <w:rPr>
          <w:rFonts w:asciiTheme="majorHAnsi" w:hAnsiTheme="majorHAnsi" w:cs="TimesNewRomanPSMT"/>
          <w:sz w:val="36"/>
          <w:szCs w:val="36"/>
        </w:rPr>
        <w:t xml:space="preserve">старших </w:t>
      </w:r>
      <w:r w:rsidRPr="00ED3261">
        <w:rPr>
          <w:rFonts w:asciiTheme="majorHAnsi" w:hAnsiTheme="majorHAnsi" w:cs="TimesNewRomanPSMT"/>
          <w:sz w:val="36"/>
          <w:szCs w:val="36"/>
        </w:rPr>
        <w:t>дошкольников. – М., 2005.</w:t>
      </w:r>
    </w:p>
    <w:p w:rsidR="003B3650" w:rsidRPr="00ED3261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  <w:r w:rsidRPr="00ED3261">
        <w:rPr>
          <w:rFonts w:asciiTheme="majorHAnsi" w:hAnsiTheme="majorHAnsi" w:cs="TimesNewRomanPSMT"/>
          <w:sz w:val="36"/>
          <w:szCs w:val="36"/>
        </w:rPr>
        <w:t xml:space="preserve">4. Комарова Т.С. Занятия по изобразительной деятельности в </w:t>
      </w:r>
      <w:r>
        <w:rPr>
          <w:rFonts w:asciiTheme="majorHAnsi" w:hAnsiTheme="majorHAnsi" w:cs="TimesNewRomanPSMT"/>
          <w:sz w:val="36"/>
          <w:szCs w:val="36"/>
        </w:rPr>
        <w:t xml:space="preserve">подготовительной </w:t>
      </w:r>
      <w:r w:rsidRPr="00ED3261">
        <w:rPr>
          <w:rFonts w:asciiTheme="majorHAnsi" w:hAnsiTheme="majorHAnsi" w:cs="TimesNewRomanPSMT"/>
          <w:sz w:val="36"/>
          <w:szCs w:val="36"/>
        </w:rPr>
        <w:t>группе детского сада. Конспекты занятий. – М.: Мозаика-Синтез, 2007.</w:t>
      </w:r>
    </w:p>
    <w:p w:rsidR="003B3650" w:rsidRDefault="003B3650" w:rsidP="003B3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36"/>
          <w:szCs w:val="36"/>
        </w:rPr>
      </w:pPr>
      <w:r w:rsidRPr="00ED3261">
        <w:rPr>
          <w:rFonts w:asciiTheme="majorHAnsi" w:hAnsiTheme="majorHAnsi" w:cs="TimesNewRomanPSMT"/>
          <w:sz w:val="36"/>
          <w:szCs w:val="36"/>
        </w:rPr>
        <w:t xml:space="preserve">5. </w:t>
      </w:r>
      <w:proofErr w:type="spellStart"/>
      <w:r w:rsidRPr="00ED3261">
        <w:rPr>
          <w:rFonts w:asciiTheme="majorHAnsi" w:hAnsiTheme="majorHAnsi" w:cs="TimesNewRomanPSMT"/>
          <w:sz w:val="36"/>
          <w:szCs w:val="36"/>
        </w:rPr>
        <w:t>Волчкова</w:t>
      </w:r>
      <w:proofErr w:type="spellEnd"/>
      <w:r w:rsidRPr="00ED3261">
        <w:rPr>
          <w:rFonts w:asciiTheme="majorHAnsi" w:hAnsiTheme="majorHAnsi" w:cs="TimesNewRomanPSMT"/>
          <w:sz w:val="36"/>
          <w:szCs w:val="36"/>
        </w:rPr>
        <w:t xml:space="preserve"> В.Н., Степанова Н.В. Конспекты занятий </w:t>
      </w:r>
      <w:r>
        <w:rPr>
          <w:rFonts w:asciiTheme="majorHAnsi" w:hAnsiTheme="majorHAnsi" w:cs="TimesNewRomanPSMT"/>
          <w:sz w:val="36"/>
          <w:szCs w:val="36"/>
        </w:rPr>
        <w:t xml:space="preserve">в подготовительной </w:t>
      </w:r>
      <w:r w:rsidRPr="00ED3261">
        <w:rPr>
          <w:rFonts w:asciiTheme="majorHAnsi" w:hAnsiTheme="majorHAnsi" w:cs="TimesNewRomanPSMT"/>
          <w:sz w:val="36"/>
          <w:szCs w:val="36"/>
        </w:rPr>
        <w:t>группе детского сада. – Воронеж, 2007.</w:t>
      </w:r>
    </w:p>
    <w:p w:rsidR="003B3650" w:rsidRDefault="003B3650" w:rsidP="003B3650">
      <w:pPr>
        <w:rPr>
          <w:sz w:val="56"/>
          <w:szCs w:val="56"/>
        </w:rPr>
      </w:pPr>
    </w:p>
    <w:p w:rsidR="003B3650" w:rsidRDefault="003B3650" w:rsidP="003B3650">
      <w:pPr>
        <w:rPr>
          <w:sz w:val="56"/>
          <w:szCs w:val="56"/>
        </w:rPr>
      </w:pPr>
    </w:p>
    <w:p w:rsidR="003B3650" w:rsidRDefault="003B3650" w:rsidP="003B3650">
      <w:pPr>
        <w:rPr>
          <w:sz w:val="56"/>
          <w:szCs w:val="56"/>
        </w:rPr>
      </w:pPr>
    </w:p>
    <w:p w:rsidR="003B3650" w:rsidRDefault="003B3650" w:rsidP="003B3650">
      <w:pPr>
        <w:rPr>
          <w:sz w:val="56"/>
          <w:szCs w:val="56"/>
        </w:rPr>
      </w:pPr>
    </w:p>
    <w:p w:rsidR="003B3650" w:rsidRDefault="003B3650" w:rsidP="003B3650">
      <w:pPr>
        <w:rPr>
          <w:sz w:val="56"/>
          <w:szCs w:val="56"/>
        </w:rPr>
      </w:pPr>
    </w:p>
    <w:p w:rsidR="003B3650" w:rsidRDefault="003B3650" w:rsidP="003B3650">
      <w:pPr>
        <w:rPr>
          <w:sz w:val="56"/>
          <w:szCs w:val="56"/>
        </w:rPr>
      </w:pPr>
    </w:p>
    <w:p w:rsidR="003B3650" w:rsidRDefault="003B3650" w:rsidP="003B3650">
      <w:pPr>
        <w:rPr>
          <w:sz w:val="56"/>
          <w:szCs w:val="56"/>
        </w:rPr>
      </w:pPr>
    </w:p>
    <w:p w:rsidR="00800BFE" w:rsidRDefault="00800BFE"/>
    <w:sectPr w:rsidR="0080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3B3650"/>
    <w:rsid w:val="003B3650"/>
    <w:rsid w:val="00800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584</Words>
  <Characters>3330</Characters>
  <Application>Microsoft Office Word</Application>
  <DocSecurity>0</DocSecurity>
  <Lines>27</Lines>
  <Paragraphs>7</Paragraphs>
  <ScaleCrop>false</ScaleCrop>
  <Company>Grizli777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KOT</cp:lastModifiedBy>
  <cp:revision>2</cp:revision>
  <dcterms:created xsi:type="dcterms:W3CDTF">2017-05-06T04:37:00Z</dcterms:created>
  <dcterms:modified xsi:type="dcterms:W3CDTF">2017-05-06T04:38:00Z</dcterms:modified>
</cp:coreProperties>
</file>