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0" w:rsidRPr="005777B4" w:rsidRDefault="00D14C20" w:rsidP="00D14C20">
      <w:pPr>
        <w:pStyle w:val="Default"/>
        <w:jc w:val="center"/>
        <w:rPr>
          <w:b/>
          <w:color w:val="auto"/>
          <w:sz w:val="28"/>
          <w:szCs w:val="28"/>
        </w:rPr>
      </w:pPr>
      <w:r w:rsidRPr="005777B4">
        <w:rPr>
          <w:b/>
          <w:color w:val="auto"/>
          <w:sz w:val="28"/>
          <w:szCs w:val="28"/>
        </w:rPr>
        <w:t xml:space="preserve">Компенсаторная </w:t>
      </w:r>
      <w:proofErr w:type="spellStart"/>
      <w:r w:rsidRPr="005777B4">
        <w:rPr>
          <w:b/>
          <w:color w:val="auto"/>
          <w:sz w:val="28"/>
          <w:szCs w:val="28"/>
        </w:rPr>
        <w:t>аутостимуляция</w:t>
      </w:r>
      <w:proofErr w:type="spellEnd"/>
      <w:r w:rsidR="005777B4" w:rsidRPr="005777B4">
        <w:rPr>
          <w:b/>
          <w:color w:val="auto"/>
          <w:sz w:val="28"/>
          <w:szCs w:val="28"/>
        </w:rPr>
        <w:t xml:space="preserve"> </w:t>
      </w:r>
      <w:proofErr w:type="spellStart"/>
      <w:r w:rsidR="005777B4" w:rsidRPr="005777B4">
        <w:rPr>
          <w:b/>
          <w:color w:val="auto"/>
          <w:sz w:val="28"/>
          <w:szCs w:val="28"/>
        </w:rPr>
        <w:t>аутичного</w:t>
      </w:r>
      <w:proofErr w:type="spellEnd"/>
      <w:r w:rsidR="005777B4" w:rsidRPr="005777B4">
        <w:rPr>
          <w:b/>
          <w:color w:val="auto"/>
          <w:sz w:val="28"/>
          <w:szCs w:val="28"/>
        </w:rPr>
        <w:t xml:space="preserve"> ребенка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условиях частого дискомфорта, ограниченности активных положительных контактов с миром обязательно развиваются особые патологические формы компенсаторной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 w:rsidR="004B100A">
        <w:rPr>
          <w:color w:val="auto"/>
          <w:sz w:val="28"/>
          <w:szCs w:val="28"/>
        </w:rPr>
        <w:t xml:space="preserve">, позволяющие </w:t>
      </w:r>
      <w:proofErr w:type="spellStart"/>
      <w:r w:rsidR="004B100A">
        <w:rPr>
          <w:color w:val="auto"/>
          <w:sz w:val="28"/>
          <w:szCs w:val="28"/>
        </w:rPr>
        <w:t>аутичному</w:t>
      </w:r>
      <w:proofErr w:type="spellEnd"/>
      <w:r>
        <w:rPr>
          <w:color w:val="auto"/>
          <w:sz w:val="28"/>
          <w:szCs w:val="28"/>
        </w:rPr>
        <w:t xml:space="preserve"> ребенку поднять свой тонус и заглушить дискомфорт. Наиболее ярким примером являются однообразные движения и манипуляции с объектами, цель которых - воспроизведение одного и того же приятного впечатления.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Формирующиеся установки аутизма, сте</w:t>
      </w:r>
      <w:r w:rsidR="004B100A">
        <w:rPr>
          <w:color w:val="auto"/>
          <w:sz w:val="28"/>
          <w:szCs w:val="28"/>
        </w:rPr>
        <w:t>реотипности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не могут не исказить весь ход психического развития ребенка.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Здесь нельзя разделить аффективную и когнитивную составляющие: это один узел проблем. Искажение развития когнитивных психических функций является следствием нарушений в аффективной сфере. Эти нарушения приводят к деформации основных механизмов аффективной организации поведения - тех механизмов, которые позволяют каждому нормальному ребенку устанавливать оптимальную индивидуальную дистанцию в отношениях с миром, определять свои потребности и привычки, осваивать неизвестное, преодолевать препятствия, выстраивать активный и гибкий диалог со средой, устанавливать эмоциональный контакт с людьми и произвольно организовывать свое поведение.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</w:t>
      </w:r>
      <w:proofErr w:type="spellStart"/>
      <w:r>
        <w:rPr>
          <w:color w:val="auto"/>
          <w:sz w:val="28"/>
          <w:szCs w:val="28"/>
        </w:rPr>
        <w:t>аутичного</w:t>
      </w:r>
      <w:proofErr w:type="spellEnd"/>
      <w:r>
        <w:rPr>
          <w:color w:val="auto"/>
          <w:sz w:val="28"/>
          <w:szCs w:val="28"/>
        </w:rPr>
        <w:t xml:space="preserve"> ребенка страдает развитие механизмов, определяющих активное взаимодействие с миром, и одновременно форсируется патологическое развитие механизмов защиты: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вместо установления гибкой дистанции, позволяющей и вступать в контакт со средой, и избегать дискомфортных впечатлений, фиксируется реакция ухода от направленных на него воздействий;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вместо развития положительной избирательности, выработки богатого и разнообразного арсенала жизненных привычек, соответствующих потребностям ребенка, формируется и фиксируется отрицательная избирательность, т. е. в центре его внимания оказывается не то, что он любит, а то, чего не любит, не принимает, боится;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вместо развития умений, позволяющих активно влиять на мир, т. е. обследовать ситуации, преодолевать препятствия, воспринимать каждый свой промах не как катастрофу, а как постановку новой адаптационной задачи, что собственно и открывает путь к интеллектуальному развитию, ребенок сосредоточивается на защите постоянства в окружающем микромире;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вместо развития эмоционального контакта с близкими, дающего им возможность установить произвольный контроль над поведением ребенка, у него выстраивается система защиты от активного вмешательства близких в его жизнь.</w:t>
      </w:r>
    </w:p>
    <w:p w:rsidR="00044F93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 Он устанавливает максимальную дистанцию в контактах с ними, стремится удержать отношения в рамках стереотипов, используя близкого лишь как условие жизни, средство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>. Связь ребенка с близкими проявляется прежде всего как страх их потерять.</w:t>
      </w:r>
    </w:p>
    <w:p w:rsidR="00044F93" w:rsidRDefault="00044F93" w:rsidP="00044F93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Столь тяжелые нарушения в аффективной сфере влекут за собой изменения в направлении развития высших психических функций ребенка. Они также становятся не столько средством активной адаптации к миру, сколько инструментом, применяемым для защиты и получения необходимых для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впечатлений.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Так, в развитии моторики задерживается формирование навыков бытовой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адаптации, освоение обычных, необходимых для жизни, действий с предметами. Вместо этого активно пополняется арсенал стереотипных движений, таких манипуляций с предметами, которые позволяют получать необходимые стимулирующие впечатления, связанные с соприкосновением, изменением положения тела в пространстве, ощущением своих мышечных связок, суставов и т.д. Это могут быть взмахи рук, застывания в определенных странных позах, избирательное напряжение отдельных мышц и суставов, бег по кругу или от стены к стене, прыжки, кружение, раскачивание, карабканье по мебели, перепрыгивание со стула на стул, балансировка; стереотипные действия с объектами: ребенок может неутомимо трясти веревочкой, стучать палкой, рвать бумагу, расслаивать на нитки кусочек ткани, передвигать и вертеть предметы и т.п.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Такой ребенок предельно неловок в любом совершаемом «для пользы» предметном действии - и в крупных движениях всего тела, и в тонкой ручной моторике. Он не может </w:t>
      </w:r>
      <w:r w:rsidR="004B100A">
        <w:rPr>
          <w:color w:val="auto"/>
          <w:sz w:val="28"/>
          <w:szCs w:val="28"/>
        </w:rPr>
        <w:t>подражать</w:t>
      </w:r>
      <w:r>
        <w:rPr>
          <w:color w:val="auto"/>
          <w:sz w:val="28"/>
          <w:szCs w:val="28"/>
        </w:rPr>
        <w:t xml:space="preserve">; плохо управляет распределением мышечного тонуса: тело, рука, пальцы могут быть слишком вялы или слишком напряжены, движения слабо координируются, не усваивается их временная последовательность. В то же время он может неожиданным образом проявить исключительную ловкость в своих странных действиях: переноситься, как акробат, с подоконника на стул, удерживать равновесие на спинке дивана, на бегу крутить на пальце вытянутой руки тарелку, выкладывать орнамент из мелких предметов или спичек.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развитии восприятия такого ребенка можно отметить нарушения ориентировки в пространстве, искажения целостной картины реального предметного мира и изощренное вычленение отдельных, аффективно значимых, ощущений собственного тела, а также звуков, красок, форм окружающих вещей. Обычны стереотипные надавливания на ухо или глаз, обнюхивание, облизывание предметов, перебирание пальцами перед глазами, игра с бликами, тенями. </w:t>
      </w:r>
    </w:p>
    <w:p w:rsidR="00044F93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Характерно и наличие более сложных форм сенсорной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; Ранний интерес к цвету, пространственным формам может проявиться в увлечении выкладыванием орнаментальных </w:t>
      </w:r>
      <w:r w:rsidR="004B100A">
        <w:rPr>
          <w:color w:val="auto"/>
          <w:sz w:val="28"/>
          <w:szCs w:val="28"/>
        </w:rPr>
        <w:t>рядов.</w:t>
      </w:r>
      <w:r>
        <w:rPr>
          <w:color w:val="auto"/>
          <w:sz w:val="28"/>
          <w:szCs w:val="28"/>
        </w:rPr>
        <w:t xml:space="preserve"> </w:t>
      </w:r>
      <w:r w:rsidR="004B100A">
        <w:rPr>
          <w:color w:val="auto"/>
          <w:sz w:val="28"/>
          <w:szCs w:val="28"/>
        </w:rPr>
        <w:t>Его первыми словами могут быть далеко не самые нужные обычному малышу названия сложных оттенков цветов и форм - например «</w:t>
      </w:r>
      <w:proofErr w:type="spellStart"/>
      <w:r w:rsidR="004B100A">
        <w:rPr>
          <w:color w:val="auto"/>
          <w:sz w:val="28"/>
          <w:szCs w:val="28"/>
        </w:rPr>
        <w:t>бледнозолотистый</w:t>
      </w:r>
      <w:proofErr w:type="spellEnd"/>
      <w:r w:rsidR="004B100A">
        <w:rPr>
          <w:color w:val="auto"/>
          <w:sz w:val="28"/>
          <w:szCs w:val="28"/>
        </w:rPr>
        <w:t>», или «параллелепипед». В двухлетнем возрасте ребенок может всюду выискивать форму шара или очертания знакомых ему букв и цифр.</w:t>
      </w:r>
    </w:p>
    <w:p w:rsidR="00044F93" w:rsidRDefault="00044F93" w:rsidP="00044F93">
      <w:pPr>
        <w:pStyle w:val="Default"/>
        <w:rPr>
          <w:color w:val="auto"/>
        </w:rPr>
      </w:pP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Ощущения света, цвета, формы, своего тела приобретают </w:t>
      </w:r>
      <w:proofErr w:type="spellStart"/>
      <w:r>
        <w:rPr>
          <w:color w:val="auto"/>
          <w:sz w:val="28"/>
          <w:szCs w:val="28"/>
        </w:rPr>
        <w:t>самоценность</w:t>
      </w:r>
      <w:proofErr w:type="spellEnd"/>
      <w:r>
        <w:rPr>
          <w:color w:val="auto"/>
          <w:sz w:val="28"/>
          <w:szCs w:val="28"/>
        </w:rPr>
        <w:t xml:space="preserve">. В норме они являются, прежде всего, средством, основой для организации двигательной активности, а для </w:t>
      </w:r>
      <w:proofErr w:type="spellStart"/>
      <w:r>
        <w:rPr>
          <w:color w:val="auto"/>
          <w:sz w:val="28"/>
          <w:szCs w:val="28"/>
        </w:rPr>
        <w:t>аутичных</w:t>
      </w:r>
      <w:proofErr w:type="spellEnd"/>
      <w:r>
        <w:rPr>
          <w:color w:val="auto"/>
          <w:sz w:val="28"/>
          <w:szCs w:val="28"/>
        </w:rPr>
        <w:t xml:space="preserve"> детей становятся объектом самостоятельного интереса, источником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. Характерно, что даже в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такой ребенок не вступает в свободные, гибкие отношения с миром, не осваивает его активно, не экспериментирует, не ищет новизны, а стремится постоянно повторять, воспроизводить одно и то же, однажды запавшее ему в душу, впечатление.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Речевое развитие </w:t>
      </w:r>
      <w:proofErr w:type="spellStart"/>
      <w:r>
        <w:rPr>
          <w:color w:val="auto"/>
          <w:sz w:val="28"/>
          <w:szCs w:val="28"/>
        </w:rPr>
        <w:t>аутичного</w:t>
      </w:r>
      <w:proofErr w:type="spellEnd"/>
      <w:r>
        <w:rPr>
          <w:color w:val="auto"/>
          <w:sz w:val="28"/>
          <w:szCs w:val="28"/>
        </w:rPr>
        <w:t xml:space="preserve"> ребенка отражает сходную тенденцию. При общем нарушении развития целенаправленной коммуникативной речи возможно увлечение отдельными речевыми формами, постоянная игра звуками, слогами и словами, </w:t>
      </w:r>
      <w:proofErr w:type="spellStart"/>
      <w:r>
        <w:rPr>
          <w:color w:val="auto"/>
          <w:sz w:val="28"/>
          <w:szCs w:val="28"/>
        </w:rPr>
        <w:t>рифмование</w:t>
      </w:r>
      <w:proofErr w:type="spellEnd"/>
      <w:r>
        <w:rPr>
          <w:color w:val="auto"/>
          <w:sz w:val="28"/>
          <w:szCs w:val="28"/>
        </w:rPr>
        <w:t>, пение, коверканье слов, декламация стихов и т.п. Ребенок зачастую вообще не может направленно обратиться к другому человеку, даже просто позвать маму, попросить ее о чем-то, выразить свои нужды, но, напротив, способен рассеянно повторять: «луна, луна, выгляни из-за туч», или: «почем лучок», чисто произносить интересные по звучанию слова: «охра», «</w:t>
      </w:r>
      <w:proofErr w:type="spellStart"/>
      <w:r>
        <w:rPr>
          <w:color w:val="auto"/>
          <w:sz w:val="28"/>
          <w:szCs w:val="28"/>
        </w:rPr>
        <w:t>суперимпериализм</w:t>
      </w:r>
      <w:proofErr w:type="spellEnd"/>
      <w:r>
        <w:rPr>
          <w:color w:val="auto"/>
          <w:sz w:val="28"/>
          <w:szCs w:val="28"/>
        </w:rPr>
        <w:t xml:space="preserve">» и т.д.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то, что в норме является основой организации речевого взаимодействия, становится объектом особого внимания, источником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- и снова мы не видим активного творчества, свободной игры с речевыми формами. Так же, как моторные, развиваются и речевые стереотипии (однообразные действия), позволяющие снова и снова воспроизводить одни и те же необходимые ребенку впечатления. </w:t>
      </w:r>
    </w:p>
    <w:p w:rsidR="00044F93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В развитии мышления таких детей отмечаются огромные трудности произвольного обучения, целенаправленного разрешения реально возникающих задач.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детского аутизма не следует вести речь об отсутствии отдельных способностей, например способности к обобщению, к пониманию причинно-следственных отношений или к планированию. В рамках стереотипной ситуации многие </w:t>
      </w:r>
      <w:proofErr w:type="spellStart"/>
      <w:r>
        <w:rPr>
          <w:color w:val="auto"/>
          <w:sz w:val="28"/>
          <w:szCs w:val="28"/>
        </w:rPr>
        <w:t>аутичные</w:t>
      </w:r>
      <w:proofErr w:type="spellEnd"/>
      <w:r>
        <w:rPr>
          <w:color w:val="auto"/>
          <w:sz w:val="28"/>
          <w:szCs w:val="28"/>
        </w:rPr>
        <w:t xml:space="preserve"> дети могут обобщать, использовать </w:t>
      </w:r>
    </w:p>
    <w:p w:rsidR="004B100A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игровые символы, выстраивать программу действий. </w:t>
      </w:r>
    </w:p>
    <w:p w:rsidR="004B100A" w:rsidRDefault="00044F93" w:rsidP="004B10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</w:t>
      </w:r>
      <w:proofErr w:type="spellStart"/>
      <w:r>
        <w:rPr>
          <w:color w:val="auto"/>
          <w:sz w:val="28"/>
          <w:szCs w:val="28"/>
        </w:rPr>
        <w:t>аутичного</w:t>
      </w:r>
      <w:proofErr w:type="spellEnd"/>
      <w:r>
        <w:rPr>
          <w:color w:val="auto"/>
          <w:sz w:val="28"/>
          <w:szCs w:val="28"/>
        </w:rPr>
        <w:t xml:space="preserve"> ребенка мучителен отрыв символа от привычной игры: это разрушает требующееся ему постоянство в окружающем мире. Мучительна для него и необходимость постоянной гибкой корректировки собственной программы действий. </w:t>
      </w:r>
    </w:p>
    <w:p w:rsidR="00D14C20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столкновении с реальной проблемой, решения которой он не знает заранее, такой ребенок чаще всего оказывается несостоятельным. </w:t>
      </w:r>
    </w:p>
    <w:p w:rsidR="00044F93" w:rsidRPr="00D14C20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Для детей с </w:t>
      </w:r>
      <w:proofErr w:type="spellStart"/>
      <w:r>
        <w:rPr>
          <w:color w:val="auto"/>
          <w:sz w:val="28"/>
          <w:szCs w:val="28"/>
        </w:rPr>
        <w:t>аутистическими</w:t>
      </w:r>
      <w:proofErr w:type="spellEnd"/>
      <w:r>
        <w:rPr>
          <w:color w:val="auto"/>
          <w:sz w:val="28"/>
          <w:szCs w:val="28"/>
        </w:rPr>
        <w:t xml:space="preserve"> нарушениями также характерны поведенческие проблемы: нарушение самосохранения, негативизм, деструктивное поведение, страхи, агрессия, </w:t>
      </w:r>
      <w:proofErr w:type="spellStart"/>
      <w:r>
        <w:rPr>
          <w:color w:val="auto"/>
          <w:sz w:val="28"/>
          <w:szCs w:val="28"/>
        </w:rPr>
        <w:t>самоагрессия</w:t>
      </w:r>
      <w:proofErr w:type="spellEnd"/>
      <w:r>
        <w:rPr>
          <w:color w:val="auto"/>
          <w:sz w:val="28"/>
          <w:szCs w:val="28"/>
        </w:rPr>
        <w:t xml:space="preserve">. Они возрастают при неадекватном подходе к ребенку (равно как усиливается при этом </w:t>
      </w:r>
      <w:proofErr w:type="spellStart"/>
      <w:r>
        <w:rPr>
          <w:color w:val="auto"/>
          <w:sz w:val="28"/>
          <w:szCs w:val="28"/>
        </w:rPr>
        <w:t>аутостимуляция</w:t>
      </w:r>
      <w:proofErr w:type="spellEnd"/>
      <w:r>
        <w:rPr>
          <w:color w:val="auto"/>
          <w:sz w:val="28"/>
          <w:szCs w:val="28"/>
        </w:rPr>
        <w:t xml:space="preserve">, отгораживающая его от реально происходящих событий) и, наоборот, уменьшаются при выборе доступных для него форм взаимодействия. </w:t>
      </w:r>
    </w:p>
    <w:p w:rsidR="00044F93" w:rsidRDefault="00044F93" w:rsidP="00044F9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клубке поведенческих проблем трудно выделить самую значимую. Наиболее очевидной является активный негативизм, под которым понимается отказ ребенка делать что-либо вместе со взрослыми, уход от ситуации обучения, произвольной организации. Проявления негативизма могут сопровождаться усилением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, физическим сопротивлением, криком, агрессией, </w:t>
      </w:r>
      <w:proofErr w:type="spellStart"/>
      <w:r>
        <w:rPr>
          <w:color w:val="auto"/>
          <w:sz w:val="28"/>
          <w:szCs w:val="28"/>
        </w:rPr>
        <w:t>самоагрессией</w:t>
      </w:r>
      <w:proofErr w:type="spellEnd"/>
      <w:r>
        <w:rPr>
          <w:color w:val="auto"/>
          <w:sz w:val="28"/>
          <w:szCs w:val="28"/>
        </w:rPr>
        <w:t xml:space="preserve">. Негативизм вырабатывается и закрепляется в результате непонимания трудностей ребенка, неправильно выбранного уровня взаимодействия с ним. Такие ошибки при отсутствии специального опыта почти неизбежны: близкие ориентируются на его высшие достижения, способности, которые он демонстрирует в русле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- в той области, в которой он ловок и сообразителен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 же трудно понять и принять необходимость для ребенка детального соблюдения освоенного им стереотипа жизни. Почему, в конце концов, нельзя переставить мебель, пройти к дому другой, более удобной дорогой, послушать новую пластинку? почему он не прекращает трясти руками? сколько можно говорить об одном и том же, задавать одни и те же вопросы? почему любая новизна встречается в штыки? почему взрослому нельзя говорить на какие-то темы, произносить определенные слова? почему маме строго запрещается уходить из дома, отвлекаться на разговор с соседкой, иногда даже закрывать за собой дверь? - вот типичные вопросы, которые постоянно возникают у его близких.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Парадоксально, но именно решительная борьба с этими нелепостями, этим рабством, в которое попадают близкие, способна сделать взрослого игрушкой в стереотипной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такого ребенка. Через некоторое время у взрослого может возникнуть ощущение, что его специально дразнят, провоцируют на вспышки возмущения. Ребенку как будто нравится делать все назло, он как бы сознательно вызывает гневные реакции и отшлифовывает способы их провокации.  </w:t>
      </w:r>
    </w:p>
    <w:p w:rsidR="00044F93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Огромную проблему составляют страхи ребенка. Они могут быть непонятны окружающим, будучи непосредственно связанными с особой сенсорной ранимостью таких детей. Испытывая страх, они зачастую не умеют объяснить, что именно их пугает, но много позже, при установлении эмоционального контакта и развитии способов коммуникации, ребенок может рассказать, например, о том, что в четырехлетнем возрасте его крики ужаса и невозможность войти в собственную комнату были связаны с непереносимо резким лучом света, падающим из окна на плинтус. Его могут пугать объекты, издающие резкие звуки: урчащие трубы в ванной, бытовые электроприборы; возможны особые страхи, связанные с тактильной сверхчувствительностью</w:t>
      </w:r>
      <w:r w:rsidR="00D14C20">
        <w:rPr>
          <w:color w:val="auto"/>
          <w:sz w:val="28"/>
          <w:szCs w:val="28"/>
        </w:rPr>
        <w:t>.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Часто страхи возникают из-за склонности ребенка слишком остро реагировать на ситуации, в которых присутствуют признаки реальной угрозы, инстинктивно узнаваемые каждым человеком. Так возникает и закрепляется, например, страх умывания: взрослый долго и тщательно моет лицо ребенка, захватывая одновременно его рот и нос, что затрудняет </w:t>
      </w:r>
      <w:r>
        <w:rPr>
          <w:color w:val="auto"/>
          <w:sz w:val="28"/>
          <w:szCs w:val="28"/>
        </w:rPr>
        <w:lastRenderedPageBreak/>
        <w:t xml:space="preserve">дыхание. Летом такого ребенка пугают бабочки, мухи и птицы из-за их резкого встречного движения; лифт создает у него ощущение опасности из-за стесненности в небольшом замкнутом пространстве. И тотален страх новизны, нарушений сложившегося стереотипа жизни, неожиданного развития ситуации, собственной беспомощности в непривычных условиях. </w:t>
      </w:r>
    </w:p>
    <w:p w:rsidR="00044F93" w:rsidRDefault="00044F93" w:rsidP="00044F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Когда такому ребенку плохо, он может стать агрессивным по отношению к людям, вещам и даже самому себе. По большей части его агрессия не направлена ни на что специально. Он просто в ужасе отмахивается от «наступления» на него внешнего мира, от вмешательства в его жизнь, от попыток наруши</w:t>
      </w:r>
      <w:r w:rsidR="00D14C20">
        <w:rPr>
          <w:color w:val="auto"/>
          <w:sz w:val="28"/>
          <w:szCs w:val="28"/>
        </w:rPr>
        <w:t xml:space="preserve">ть его стереотипы. Это </w:t>
      </w:r>
      <w:r>
        <w:rPr>
          <w:color w:val="auto"/>
          <w:sz w:val="28"/>
          <w:szCs w:val="28"/>
        </w:rPr>
        <w:t xml:space="preserve">агрессия как бы против всего мира. Однако безадресный характер не снижает ее интенсивности - это могут быть взрывы отчаяния чрезвычайной разрушающей силы, сокрушающие все вокруг. Однако крайним проявлением отчаяния и безысходности оказывается </w:t>
      </w:r>
      <w:proofErr w:type="spellStart"/>
      <w:r>
        <w:rPr>
          <w:color w:val="auto"/>
          <w:sz w:val="28"/>
          <w:szCs w:val="28"/>
        </w:rPr>
        <w:t>самоагрессия</w:t>
      </w:r>
      <w:proofErr w:type="spellEnd"/>
      <w:r>
        <w:rPr>
          <w:color w:val="auto"/>
          <w:sz w:val="28"/>
          <w:szCs w:val="28"/>
        </w:rPr>
        <w:t xml:space="preserve">, часто представляющая действительную физическую опасность для ребенка, поскольку может вызвать его самоповреждение. Мощным средством защиты, экранирования от травмирующих впечатлений является </w:t>
      </w:r>
      <w:proofErr w:type="spellStart"/>
      <w:r>
        <w:rPr>
          <w:color w:val="auto"/>
          <w:sz w:val="28"/>
          <w:szCs w:val="28"/>
        </w:rPr>
        <w:t>аутостимуляция</w:t>
      </w:r>
      <w:proofErr w:type="spellEnd"/>
      <w:r>
        <w:rPr>
          <w:color w:val="auto"/>
          <w:sz w:val="28"/>
          <w:szCs w:val="28"/>
        </w:rPr>
        <w:t xml:space="preserve">. Нужные впечатления достигаются чаще всего раздражением собственного тела: они заглушают неприятные впечатления, идущие из внешнего мира. В угрожающей ситуации интенсивность </w:t>
      </w:r>
      <w:proofErr w:type="spellStart"/>
      <w:r>
        <w:rPr>
          <w:color w:val="auto"/>
          <w:sz w:val="28"/>
          <w:szCs w:val="28"/>
        </w:rPr>
        <w:t>аутостимуляции</w:t>
      </w:r>
      <w:proofErr w:type="spellEnd"/>
      <w:r>
        <w:rPr>
          <w:color w:val="auto"/>
          <w:sz w:val="28"/>
          <w:szCs w:val="28"/>
        </w:rPr>
        <w:t xml:space="preserve"> нарастает, она приближается к болевому порогу и может перейти через него. Как и почему это происходит, можно понять исходя из собственного опыта. Чтобы заглушить отчаяние, мы сами иногда готовы биться головой об стенку - переживая нестерпимую душевную боль, мы стремимся к боли физической, лишь бы не думать, не чувствовать, не понимать. Однако для нас это экстремальный опыт, а </w:t>
      </w:r>
      <w:proofErr w:type="spellStart"/>
      <w:r>
        <w:rPr>
          <w:color w:val="auto"/>
          <w:sz w:val="28"/>
          <w:szCs w:val="28"/>
        </w:rPr>
        <w:t>аутичный</w:t>
      </w:r>
      <w:proofErr w:type="spellEnd"/>
      <w:r>
        <w:rPr>
          <w:color w:val="auto"/>
          <w:sz w:val="28"/>
          <w:szCs w:val="28"/>
        </w:rPr>
        <w:t xml:space="preserve"> ребенок может переживать такие минуты ежедневно -раскачиваясь, он начинает биться обо что-нибудь головой; нажимая на глаз, делает это так сильно, что рискует повредить его;</w:t>
      </w:r>
      <w:r w:rsidR="00D14C20">
        <w:rPr>
          <w:color w:val="auto"/>
          <w:sz w:val="28"/>
          <w:szCs w:val="28"/>
        </w:rPr>
        <w:t xml:space="preserve"> ощущая опасность, начинает</w:t>
      </w:r>
      <w:r>
        <w:rPr>
          <w:color w:val="auto"/>
          <w:sz w:val="28"/>
          <w:szCs w:val="28"/>
        </w:rPr>
        <w:t xml:space="preserve"> царапать, кусать себя. </w:t>
      </w:r>
    </w:p>
    <w:p w:rsidR="00044F93" w:rsidRDefault="00044F93" w:rsidP="00044F9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В отличие от поведенческих особенностей других детей, здесь проблемы могут годами проявляться в одной и той же, неизменной, форме. С одной стороны, это дает возможность предсказывать развитие событий и избегать возможного срыва в поведении ребенка с другой же - придает особый мучительный оттенок переживаниям близких: они не могут вырваться из </w:t>
      </w:r>
    </w:p>
    <w:p w:rsidR="00044F93" w:rsidRDefault="00D14C20" w:rsidP="00044F93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замкнутого круга одних и тех же проблем, включены в последовательность повторяющихся событий, вынуждены постоянно преодолевать все те же трудности.</w:t>
      </w:r>
    </w:p>
    <w:p w:rsidR="003D16DC" w:rsidRPr="00D14C20" w:rsidRDefault="00044F93">
      <w:pPr>
        <w:rPr>
          <w:rFonts w:ascii="Times New Roman" w:hAnsi="Times New Roman" w:cs="Times New Roman"/>
        </w:rPr>
      </w:pPr>
      <w:r w:rsidRPr="00D14C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D14C20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D14C20">
        <w:rPr>
          <w:rFonts w:ascii="Times New Roman" w:hAnsi="Times New Roman" w:cs="Times New Roman"/>
          <w:sz w:val="28"/>
          <w:szCs w:val="28"/>
        </w:rPr>
        <w:t xml:space="preserve"> ребенок проходит сложный путь искаженного развития. Однако в общей картине необходимо научиться видеть не только его проблемы, но и возможности, потенциальные достижения. Они могут предстать в патологической форме, но, тем не менее, важно узнать их и использовать в коррекционной работе. С другой стороны, необходимо распознавать и противодействующие усилиям защитные установки и привычки ребенка, стоящие на пути его возможного развития.</w:t>
      </w:r>
    </w:p>
    <w:sectPr w:rsidR="003D16DC" w:rsidRPr="00D14C20" w:rsidSect="00E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4F93"/>
    <w:rsid w:val="00044F93"/>
    <w:rsid w:val="003D16DC"/>
    <w:rsid w:val="004B100A"/>
    <w:rsid w:val="005777B4"/>
    <w:rsid w:val="006D4E44"/>
    <w:rsid w:val="008F6ABE"/>
    <w:rsid w:val="00B140B6"/>
    <w:rsid w:val="00D1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M3</cp:lastModifiedBy>
  <cp:revision>6</cp:revision>
  <dcterms:created xsi:type="dcterms:W3CDTF">2022-03-24T09:05:00Z</dcterms:created>
  <dcterms:modified xsi:type="dcterms:W3CDTF">2022-06-24T04:10:00Z</dcterms:modified>
</cp:coreProperties>
</file>