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B9" w:rsidRDefault="009B3DB9" w:rsidP="00A40673">
      <w:pPr>
        <w:pStyle w:val="NormalWeb"/>
        <w:spacing w:line="360" w:lineRule="auto"/>
        <w:contextualSpacing/>
      </w:pPr>
      <w:r w:rsidRPr="008929C2">
        <w:rPr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00.25pt;height:149.25pt;visibility:visible">
            <v:imagedata r:id="rId5" o:title=""/>
          </v:shape>
        </w:pict>
      </w:r>
      <w:r w:rsidRPr="00A40673">
        <w:rPr>
          <w:rStyle w:val="Strong"/>
          <w:color w:val="000000"/>
        </w:rPr>
        <w:t xml:space="preserve"> </w:t>
      </w:r>
    </w:p>
    <w:p w:rsidR="009B3DB9" w:rsidRPr="00A40673" w:rsidRDefault="009B3DB9" w:rsidP="00A40673">
      <w:pPr>
        <w:pStyle w:val="NormalWeb"/>
        <w:spacing w:line="360" w:lineRule="auto"/>
        <w:contextualSpacing/>
        <w:jc w:val="center"/>
        <w:rPr>
          <w:sz w:val="40"/>
          <w:szCs w:val="40"/>
        </w:rPr>
      </w:pPr>
      <w:r w:rsidRPr="00A40673">
        <w:rPr>
          <w:rStyle w:val="Strong"/>
          <w:color w:val="000000"/>
          <w:sz w:val="40"/>
          <w:szCs w:val="40"/>
        </w:rPr>
        <w:t>Развитие мелкой моторики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 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В раннем и младшем дошкольном возрасте,  нужно выполнять простые стихотворные упражнения ( например «Сорока – белобока кашку варила..»).   Не забывать о развитии элементарных навыков самообслуживания:  застегивание и расстегивание пуговиц, завязывание шнурков и т. д. 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задачи. Во-первых, косвенным образом влияют на общее интеллектуальное развитие ребенка,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 стимулирует развитие речи ребенка, что позволяет при наличии дефектов звукопроизношения быстрее их исправить.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Работа по развитию движения рук должна проводиться регулярно. Только тогда будет достигнут наибольший эффект от упражнений. Задания должны приносить ребенку радость, не допускайте скуки и переутомления.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Чем же можно позаниматься с детьми, чтобы развить ручную умелость?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Запускать пальцами мелкие волчки.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Разминать пальцами пластилин, глину.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Катать по очереди каждым пальцем камешки, мелкие бусинки, шарики.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Сжимать и разжимать кулачки, при этом можно играть, как будто кулачок - бутончик цветка( утром он проснулся и открылся, а вечером заснул- закрылся, спрятался).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Делать мягкие кулачки, которые можно легко разжать, и взрослый может просунуть свои пальцы. Крепкие кулачки, которые не разожмешь.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Двумя пальцами руки ( указательным и средним) «ходить» по столу, сначала медленно, как будто, кто- то крадется, а потом быстро, как будто бежит. Упражнение проводить сначала правой, а потом левой рукой.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Показать отдельно только один палец — указательный, затем два (указательный и средний), далее три, четыре, пять.</w:t>
      </w:r>
      <w:r>
        <w:t xml:space="preserve"> </w:t>
      </w:r>
      <w:r>
        <w:rPr>
          <w:color w:val="000000"/>
        </w:rPr>
        <w:t>- Показать отдельно только один палец — большой. - Барабанить всеми пальцами обеих рук по столу.- Махать в воздухе только пальцами.</w:t>
      </w:r>
      <w:r>
        <w:t xml:space="preserve"> </w:t>
      </w:r>
      <w:r>
        <w:rPr>
          <w:color w:val="000000"/>
        </w:rPr>
        <w:t>- Кистями рук делать «фонарики».</w:t>
      </w:r>
      <w:r>
        <w:t xml:space="preserve"> </w:t>
      </w:r>
      <w:r>
        <w:rPr>
          <w:color w:val="000000"/>
        </w:rPr>
        <w:t>- Хлопать в ладоши: тихо и громко, в разном темпе.</w:t>
      </w:r>
      <w:r>
        <w:t xml:space="preserve"> </w:t>
      </w:r>
      <w:r>
        <w:rPr>
          <w:color w:val="000000"/>
        </w:rPr>
        <w:t>- Собирать все пальчики в щепотку ( пальцы собрались вместе- разбежались).</w:t>
      </w:r>
      <w:r>
        <w:t xml:space="preserve"> </w:t>
      </w:r>
      <w:r>
        <w:rPr>
          <w:color w:val="000000"/>
        </w:rPr>
        <w:t>- Нанизывать крупные пуговицы, шарики, бусинки на нитку.</w:t>
      </w:r>
      <w:r>
        <w:t xml:space="preserve"> </w:t>
      </w:r>
      <w:r>
        <w:rPr>
          <w:color w:val="000000"/>
        </w:rPr>
        <w:t>- Наматывать тонкую проволоку в цветной обмотке на катушку, на собственный палец получается колечко или спираль).</w:t>
      </w:r>
      <w:r>
        <w:t xml:space="preserve"> </w:t>
      </w:r>
      <w:r>
        <w:rPr>
          <w:color w:val="000000"/>
        </w:rPr>
        <w:t>- Завязывать узлы на толстой веревке, на шнуре.</w:t>
      </w:r>
      <w:r>
        <w:t xml:space="preserve"> </w:t>
      </w:r>
      <w:r>
        <w:rPr>
          <w:color w:val="000000"/>
        </w:rPr>
        <w:t>- Застегивать пуговицы, крючки, молнии, замочки, закручивать крышки, заводить механические игрушки ключиками.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Закручивать шурупы, гайки.</w:t>
      </w:r>
      <w:r>
        <w:t xml:space="preserve">                          </w:t>
      </w:r>
      <w:r>
        <w:rPr>
          <w:color w:val="000000"/>
        </w:rPr>
        <w:t>- Игры с конструктором.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Складывание матрешек.</w:t>
      </w:r>
      <w:r>
        <w:t xml:space="preserve">                                 </w:t>
      </w:r>
      <w:r>
        <w:rPr>
          <w:color w:val="000000"/>
        </w:rPr>
        <w:t>- Игра с вкладышами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Рисование в воздухе.</w:t>
      </w:r>
      <w:r>
        <w:t xml:space="preserve">                                       </w:t>
      </w:r>
      <w:r>
        <w:rPr>
          <w:color w:val="000000"/>
        </w:rPr>
        <w:t>- Игры с песком, водой.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Мять руками поролоновые шарики, губку.</w:t>
      </w:r>
      <w:r>
        <w:t xml:space="preserve">        </w:t>
      </w:r>
      <w:r>
        <w:rPr>
          <w:color w:val="000000"/>
        </w:rPr>
        <w:t>- Рисовать, раскрашивать, штриховать.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- Резать ножницами.</w:t>
      </w:r>
      <w:r>
        <w:t xml:space="preserve">           </w:t>
      </w:r>
      <w:r>
        <w:rPr>
          <w:color w:val="000000"/>
        </w:rPr>
        <w:t>- Рисовать различными материалами ( ручкой, карандашами, мелом, цветными мелками, акварелью, гуашью, углем и т. д.)</w:t>
      </w:r>
    </w:p>
    <w:p w:rsidR="009B3DB9" w:rsidRDefault="009B3DB9" w:rsidP="00111A45">
      <w:pPr>
        <w:pStyle w:val="NormalWeb"/>
        <w:spacing w:line="360" w:lineRule="auto"/>
        <w:contextualSpacing/>
      </w:pPr>
      <w:r>
        <w:rPr>
          <w:color w:val="000000"/>
        </w:rPr>
        <w:t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9B3DB9" w:rsidRPr="00A40673" w:rsidRDefault="009B3DB9" w:rsidP="00A40673">
      <w:pPr>
        <w:pStyle w:val="NormalWeb"/>
        <w:spacing w:line="360" w:lineRule="auto"/>
        <w:contextualSpacing/>
      </w:pPr>
      <w:r>
        <w:rPr>
          <w:color w:val="000000"/>
        </w:rPr>
        <w:t>Точность и ловкость движений пальцев приобретается детьми на увлекательном занятии «Сделаем бусы». Дети разрезают прямоугольные листы бумаги на треугольники, каждый из них скручивается в виде бусины, конец ее проклеивается. Готовые бусины нанизывают на нитку. Успехов и терпения вам, дорогие мамы и папы!</w:t>
      </w:r>
    </w:p>
    <w:p w:rsidR="009B3DB9" w:rsidRDefault="009B3DB9" w:rsidP="00A40673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3DB9" w:rsidRDefault="009B3DB9" w:rsidP="00A40673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3DB9" w:rsidRDefault="009B3DB9" w:rsidP="00A40673">
      <w:pPr>
        <w:spacing w:after="0" w:line="36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sectPr w:rsidR="009B3DB9" w:rsidSect="00D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7C80"/>
    <w:multiLevelType w:val="multilevel"/>
    <w:tmpl w:val="674E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72CAB"/>
    <w:multiLevelType w:val="multilevel"/>
    <w:tmpl w:val="B49A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06366"/>
    <w:multiLevelType w:val="multilevel"/>
    <w:tmpl w:val="1B2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A45"/>
    <w:rsid w:val="000954C6"/>
    <w:rsid w:val="000E64CF"/>
    <w:rsid w:val="00111A45"/>
    <w:rsid w:val="00173892"/>
    <w:rsid w:val="00470544"/>
    <w:rsid w:val="00493644"/>
    <w:rsid w:val="0062773D"/>
    <w:rsid w:val="00732620"/>
    <w:rsid w:val="007F34A5"/>
    <w:rsid w:val="008929C2"/>
    <w:rsid w:val="008D6E34"/>
    <w:rsid w:val="009B3DB9"/>
    <w:rsid w:val="00A40673"/>
    <w:rsid w:val="00C6342B"/>
    <w:rsid w:val="00DB3804"/>
    <w:rsid w:val="00EA28FA"/>
    <w:rsid w:val="00F1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0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D6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3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111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11A4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64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73262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632</Words>
  <Characters>3603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FuckYouBill</cp:lastModifiedBy>
  <cp:revision>10</cp:revision>
  <dcterms:created xsi:type="dcterms:W3CDTF">2015-02-01T17:10:00Z</dcterms:created>
  <dcterms:modified xsi:type="dcterms:W3CDTF">2015-02-03T04:46:00Z</dcterms:modified>
</cp:coreProperties>
</file>